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73281" w:rsidR="00CF3DB2" w:rsidP="1B514397" w:rsidRDefault="00081096" w14:paraId="5DAB6C7B" w14:textId="73279295">
      <w:pPr>
        <w:spacing w:line="360" w:lineRule="auto"/>
        <w:rPr>
          <w:rFonts w:ascii="Arial" w:hAnsi="Arial" w:cs="Arial"/>
          <w:b w:val="1"/>
          <w:bCs w:val="1"/>
          <w:sz w:val="28"/>
          <w:szCs w:val="28"/>
        </w:rPr>
      </w:pPr>
      <w:r w:rsidRPr="1B514397" w:rsidR="1B514397">
        <w:rPr>
          <w:rFonts w:ascii="Arial" w:hAnsi="Arial" w:cs="Arial"/>
          <w:b w:val="1"/>
          <w:bCs w:val="1"/>
          <w:sz w:val="28"/>
          <w:szCs w:val="28"/>
        </w:rPr>
        <w:t>Student placement</w:t>
      </w:r>
    </w:p>
    <w:p w:rsidR="1B514397" w:rsidP="1B514397" w:rsidRDefault="1B514397" w14:paraId="17C36512" w14:textId="2CA3E8E5">
      <w:pPr>
        <w:spacing w:line="360" w:lineRule="auto"/>
        <w:rPr>
          <w:rFonts w:ascii="Arial" w:hAnsi="Arial" w:cs="Arial"/>
          <w:sz w:val="22"/>
          <w:szCs w:val="22"/>
        </w:rPr>
      </w:pPr>
    </w:p>
    <w:p w:rsidR="00CF3DB2" w:rsidP="00973281" w:rsidRDefault="00AC2EE9" w14:paraId="46A5D340" w14:textId="77777777">
      <w:pPr>
        <w:spacing w:line="360" w:lineRule="auto"/>
        <w:rPr>
          <w:rFonts w:ascii="Arial" w:hAnsi="Arial" w:cs="Arial"/>
          <w:sz w:val="22"/>
          <w:szCs w:val="22"/>
        </w:rPr>
      </w:pPr>
      <w:r>
        <w:rPr>
          <w:rFonts w:ascii="Arial" w:hAnsi="Arial" w:cs="Arial"/>
          <w:sz w:val="22"/>
          <w:szCs w:val="22"/>
        </w:rPr>
        <w:t>Tring Stepping Stones</w:t>
      </w:r>
      <w:r w:rsidRPr="00973281" w:rsidR="00CF3DB2">
        <w:rPr>
          <w:rFonts w:ascii="Arial" w:hAnsi="Arial" w:cs="Arial"/>
          <w:sz w:val="22"/>
          <w:szCs w:val="22"/>
        </w:rPr>
        <w:t xml:space="preserve"> recognises that qualifications and training make an important contribution to the quality of the care and education provided by early years settings. As part of our commitment to quality, we offer placements to students undertaking early years qualifications and training</w:t>
      </w:r>
      <w:r w:rsidR="0025431F">
        <w:rPr>
          <w:rFonts w:ascii="Arial" w:hAnsi="Arial" w:cs="Arial"/>
          <w:sz w:val="22"/>
          <w:szCs w:val="22"/>
        </w:rPr>
        <w:t>.</w:t>
      </w:r>
    </w:p>
    <w:p w:rsidRPr="00081096" w:rsidR="00CF3DB2" w:rsidP="00973281" w:rsidRDefault="00CF3DB2" w14:paraId="26D3380D" w14:textId="2B362812">
      <w:pPr>
        <w:spacing w:line="360" w:lineRule="auto"/>
        <w:rPr>
          <w:rFonts w:ascii="Arial" w:hAnsi="Arial" w:cs="Arial"/>
          <w:sz w:val="22"/>
          <w:szCs w:val="22"/>
        </w:rPr>
      </w:pPr>
      <w:r w:rsidRPr="00973281">
        <w:rPr>
          <w:rFonts w:ascii="Arial" w:hAnsi="Arial" w:cs="Arial"/>
          <w:sz w:val="22"/>
          <w:szCs w:val="22"/>
        </w:rPr>
        <w:t>We aim to provide for students on placement with us experiences that contribute to the successful completion of their studies and that provide examples of quality practice in early years care and education.</w:t>
      </w:r>
    </w:p>
    <w:p w:rsidRPr="00973281" w:rsidR="00CF3DB2" w:rsidP="00973281" w:rsidRDefault="00CF3DB2" w14:paraId="41C8F396" w14:textId="77777777">
      <w:pPr>
        <w:spacing w:line="360" w:lineRule="auto"/>
        <w:rPr>
          <w:rFonts w:ascii="Arial" w:hAnsi="Arial" w:cs="Arial"/>
          <w:b/>
          <w:sz w:val="22"/>
          <w:szCs w:val="22"/>
        </w:rPr>
      </w:pPr>
    </w:p>
    <w:p w:rsidR="00CF3DB2" w:rsidP="003A549B" w:rsidRDefault="00CF3DB2" w14:paraId="5E2A153E" w14:textId="6F0F1D87">
      <w:pPr>
        <w:numPr>
          <w:ilvl w:val="0"/>
          <w:numId w:val="5"/>
        </w:numPr>
        <w:spacing w:line="360" w:lineRule="auto"/>
        <w:rPr>
          <w:rFonts w:ascii="Arial" w:hAnsi="Arial" w:cs="Arial"/>
          <w:sz w:val="22"/>
          <w:szCs w:val="22"/>
        </w:rPr>
      </w:pPr>
      <w:r w:rsidRPr="1B514397" w:rsidR="1B514397">
        <w:rPr>
          <w:rFonts w:ascii="Arial" w:hAnsi="Arial" w:cs="Arial"/>
          <w:sz w:val="22"/>
          <w:szCs w:val="22"/>
        </w:rPr>
        <w:t>We require students on qualification courses to meet the 'suitable person' requ</w:t>
      </w:r>
      <w:r w:rsidRPr="1B514397" w:rsidR="1B514397">
        <w:rPr>
          <w:rFonts w:ascii="Arial" w:hAnsi="Arial" w:cs="Arial"/>
          <w:sz w:val="22"/>
          <w:szCs w:val="22"/>
        </w:rPr>
        <w:t>irements of the Early Years Foundation Stage and have a satisfactory enhanced DBS check with barred list check(s).</w:t>
      </w:r>
    </w:p>
    <w:p w:rsidR="1B514397" w:rsidP="1B514397" w:rsidRDefault="1B514397" w14:paraId="074CE0F9" w14:textId="340D4A14">
      <w:pPr>
        <w:pStyle w:val="Normal"/>
        <w:ind w:left="0"/>
        <w:rPr>
          <w:rFonts w:ascii="Times New Roman" w:hAnsi="Times New Roman" w:eastAsia="Times New Roman" w:cs="Times New Roman"/>
          <w:sz w:val="24"/>
          <w:szCs w:val="24"/>
        </w:rPr>
      </w:pPr>
    </w:p>
    <w:p w:rsidR="00081096" w:rsidP="00081096" w:rsidRDefault="00081096" w14:paraId="31ECC598" w14:textId="1D6BF521">
      <w:pPr>
        <w:pStyle w:val="ListParagraph"/>
        <w:numPr>
          <w:ilvl w:val="0"/>
          <w:numId w:val="5"/>
        </w:numPr>
        <w:rPr>
          <w:rFonts w:ascii="Arial" w:hAnsi="Arial" w:cs="Arial"/>
          <w:sz w:val="22"/>
          <w:szCs w:val="22"/>
        </w:rPr>
      </w:pPr>
      <w:r w:rsidRPr="00081096">
        <w:rPr>
          <w:rFonts w:ascii="Arial" w:hAnsi="Arial" w:cs="Arial"/>
          <w:sz w:val="22"/>
          <w:szCs w:val="22"/>
        </w:rPr>
        <w:t>The setting manager discusses the aim of the placement with the student’s tutor prior to the placement commencing. The expectations of both parties are agreed at this point.</w:t>
      </w:r>
    </w:p>
    <w:p w:rsidRPr="00081096" w:rsidR="00081096" w:rsidP="00081096" w:rsidRDefault="00081096" w14:paraId="51A7C376" w14:textId="77777777">
      <w:pPr>
        <w:pStyle w:val="ListParagraph"/>
        <w:ind w:left="360"/>
        <w:rPr>
          <w:rFonts w:ascii="Arial" w:hAnsi="Arial" w:cs="Arial"/>
          <w:sz w:val="22"/>
          <w:szCs w:val="22"/>
        </w:rPr>
      </w:pPr>
    </w:p>
    <w:p w:rsidRPr="003A549B" w:rsidR="003A549B" w:rsidP="003A549B" w:rsidRDefault="003A549B" w14:paraId="25A79B1E" w14:textId="77777777">
      <w:pPr>
        <w:numPr>
          <w:ilvl w:val="0"/>
          <w:numId w:val="5"/>
        </w:numPr>
        <w:spacing w:line="360" w:lineRule="auto"/>
        <w:rPr>
          <w:rFonts w:ascii="Arial" w:hAnsi="Arial" w:cs="Arial"/>
          <w:sz w:val="22"/>
          <w:szCs w:val="22"/>
        </w:rPr>
      </w:pPr>
      <w:r w:rsidRPr="1B514397" w:rsidR="1B514397">
        <w:rPr>
          <w:rFonts w:ascii="Arial" w:hAnsi="Arial" w:cs="Arial"/>
          <w:sz w:val="22"/>
          <w:szCs w:val="22"/>
        </w:rPr>
        <w:t>We require students in our setting to have a sufficient understanding and use of English to contribute to the well-being of children in our care.</w:t>
      </w:r>
    </w:p>
    <w:p w:rsidR="1B514397" w:rsidP="1B514397" w:rsidRDefault="1B514397" w14:paraId="3E822DF8" w14:textId="17F4B8BF">
      <w:pPr>
        <w:pStyle w:val="Normal"/>
        <w:spacing w:line="360" w:lineRule="auto"/>
        <w:rPr>
          <w:rFonts w:ascii="Times New Roman" w:hAnsi="Times New Roman" w:eastAsia="Times New Roman" w:cs="Times New Roman"/>
          <w:sz w:val="24"/>
          <w:szCs w:val="24"/>
        </w:rPr>
      </w:pPr>
    </w:p>
    <w:p w:rsidR="1B514397" w:rsidP="1B514397" w:rsidRDefault="1B514397" w14:paraId="37196D22" w14:textId="15C09576">
      <w:pPr>
        <w:pStyle w:val="ListParagraph"/>
        <w:numPr>
          <w:ilvl w:val="0"/>
          <w:numId w:val="5"/>
        </w:numPr>
        <w:spacing w:line="360" w:lineRule="auto"/>
        <w:rPr>
          <w:rFonts w:ascii="Times New Roman" w:hAnsi="Times New Roman" w:eastAsia="Times New Roman" w:cs="Times New Roman"/>
          <w:sz w:val="24"/>
          <w:szCs w:val="24"/>
        </w:rPr>
      </w:pPr>
      <w:r w:rsidRPr="1B514397" w:rsidR="1B514397">
        <w:rPr>
          <w:rFonts w:ascii="Arial" w:hAnsi="Arial" w:eastAsia="Times New Roman" w:cs="Arial"/>
          <w:sz w:val="22"/>
          <w:szCs w:val="22"/>
        </w:rPr>
        <w:t>Students do not have unsupervised access to children.</w:t>
      </w:r>
    </w:p>
    <w:p w:rsidR="1B514397" w:rsidP="1B514397" w:rsidRDefault="1B514397" w14:paraId="2F66F321" w14:textId="321149CC">
      <w:pPr>
        <w:pStyle w:val="Normal"/>
        <w:spacing w:line="360" w:lineRule="auto"/>
        <w:rPr>
          <w:rFonts w:ascii="Times New Roman" w:hAnsi="Times New Roman" w:eastAsia="Times New Roman" w:cs="Times New Roman"/>
          <w:sz w:val="24"/>
          <w:szCs w:val="24"/>
        </w:rPr>
      </w:pPr>
    </w:p>
    <w:p w:rsidR="1B514397" w:rsidP="1B514397" w:rsidRDefault="1B514397" w14:paraId="3222046C" w14:textId="0E1A17FC">
      <w:pPr>
        <w:pStyle w:val="ListParagraph"/>
        <w:numPr>
          <w:ilvl w:val="0"/>
          <w:numId w:val="5"/>
        </w:numPr>
        <w:spacing w:line="360" w:lineRule="auto"/>
        <w:rPr>
          <w:rFonts w:ascii="Arial" w:hAnsi="Arial" w:eastAsia="Times New Roman" w:cs="Arial"/>
          <w:sz w:val="22"/>
          <w:szCs w:val="22"/>
        </w:rPr>
      </w:pPr>
      <w:r w:rsidRPr="1B514397" w:rsidR="1B514397">
        <w:rPr>
          <w:rFonts w:ascii="Arial" w:hAnsi="Arial" w:eastAsia="Times New Roman" w:cs="Arial"/>
          <w:sz w:val="22"/>
          <w:szCs w:val="22"/>
        </w:rPr>
        <w:t xml:space="preserve">Students and apprentices who are undertaking L3 or above may be counted in ratios if the setting manager is </w:t>
      </w:r>
      <w:r w:rsidRPr="1B514397" w:rsidR="1B514397">
        <w:rPr>
          <w:rFonts w:ascii="Arial" w:hAnsi="Arial" w:eastAsia="Times New Roman" w:cs="Arial"/>
          <w:sz w:val="22"/>
          <w:szCs w:val="22"/>
        </w:rPr>
        <w:t>convinced,</w:t>
      </w:r>
      <w:r w:rsidRPr="1B514397" w:rsidR="1B514397">
        <w:rPr>
          <w:rFonts w:ascii="Arial" w:hAnsi="Arial" w:eastAsia="Times New Roman" w:cs="Arial"/>
          <w:sz w:val="22"/>
          <w:szCs w:val="22"/>
        </w:rPr>
        <w:t xml:space="preserve"> they are suitably experienced.</w:t>
      </w:r>
    </w:p>
    <w:p w:rsidR="1B514397" w:rsidP="1B514397" w:rsidRDefault="1B514397" w14:paraId="78928986" w14:textId="4BBF1B1B">
      <w:pPr>
        <w:pStyle w:val="Normal"/>
        <w:spacing w:line="360" w:lineRule="auto"/>
        <w:rPr>
          <w:rFonts w:ascii="Times New Roman" w:hAnsi="Times New Roman" w:eastAsia="Times New Roman" w:cs="Times New Roman"/>
          <w:sz w:val="24"/>
          <w:szCs w:val="24"/>
        </w:rPr>
      </w:pPr>
    </w:p>
    <w:p w:rsidR="1B514397" w:rsidP="1B514397" w:rsidRDefault="1B514397" w14:paraId="7D9A7465" w14:textId="005C7EFB">
      <w:pPr>
        <w:pStyle w:val="ListParagraph"/>
        <w:numPr>
          <w:ilvl w:val="0"/>
          <w:numId w:val="5"/>
        </w:numPr>
        <w:spacing w:line="360" w:lineRule="auto"/>
        <w:rPr>
          <w:rFonts w:ascii="Times New Roman" w:hAnsi="Times New Roman" w:eastAsia="Times New Roman" w:cs="Times New Roman"/>
          <w:sz w:val="24"/>
          <w:szCs w:val="24"/>
        </w:rPr>
      </w:pPr>
      <w:r w:rsidRPr="1B514397" w:rsidR="1B514397">
        <w:rPr>
          <w:rFonts w:ascii="Arial" w:hAnsi="Arial" w:eastAsia="Times New Roman" w:cs="Arial"/>
          <w:sz w:val="22"/>
          <w:szCs w:val="22"/>
        </w:rPr>
        <w:t>Employed trainee staff over the age of 17 (16 if an apprentice) may be included in staffing ratios if deemed competent.</w:t>
      </w:r>
    </w:p>
    <w:p w:rsidR="1B514397" w:rsidP="1B514397" w:rsidRDefault="1B514397" w14:paraId="37010DC6" w14:textId="6A0CA9BA">
      <w:pPr>
        <w:pStyle w:val="Normal"/>
        <w:spacing w:line="360" w:lineRule="auto"/>
        <w:rPr>
          <w:rFonts w:ascii="Times New Roman" w:hAnsi="Times New Roman" w:eastAsia="Times New Roman" w:cs="Times New Roman"/>
          <w:sz w:val="24"/>
          <w:szCs w:val="24"/>
        </w:rPr>
      </w:pPr>
    </w:p>
    <w:p w:rsidR="1B514397" w:rsidP="1B514397" w:rsidRDefault="1B514397" w14:paraId="0BA06E51" w14:textId="5179433F">
      <w:pPr>
        <w:pStyle w:val="ListParagraph"/>
        <w:numPr>
          <w:ilvl w:val="0"/>
          <w:numId w:val="5"/>
        </w:numPr>
        <w:spacing w:line="360" w:lineRule="auto"/>
        <w:rPr>
          <w:rFonts w:ascii="Times New Roman" w:hAnsi="Times New Roman" w:eastAsia="Times New Roman" w:cs="Times New Roman"/>
          <w:sz w:val="24"/>
          <w:szCs w:val="24"/>
        </w:rPr>
      </w:pPr>
      <w:r w:rsidRPr="1B514397" w:rsidR="1B514397">
        <w:rPr>
          <w:rFonts w:ascii="Arial" w:hAnsi="Arial" w:eastAsia="Times New Roman" w:cs="Arial"/>
          <w:sz w:val="22"/>
          <w:szCs w:val="22"/>
        </w:rPr>
        <w:t>Public liability and employer’s liability insurance is in place that covers students and voluntary helpers.</w:t>
      </w:r>
    </w:p>
    <w:p w:rsidR="1B514397" w:rsidP="1B514397" w:rsidRDefault="1B514397" w14:paraId="60BB7122" w14:textId="0C22F8CA">
      <w:pPr>
        <w:pStyle w:val="Normal"/>
        <w:spacing w:line="360" w:lineRule="auto"/>
        <w:rPr>
          <w:rFonts w:ascii="Times New Roman" w:hAnsi="Times New Roman" w:eastAsia="Times New Roman" w:cs="Times New Roman"/>
          <w:sz w:val="24"/>
          <w:szCs w:val="24"/>
        </w:rPr>
      </w:pPr>
    </w:p>
    <w:p w:rsidR="1B514397" w:rsidP="1B514397" w:rsidRDefault="1B514397" w14:paraId="2F9489A3" w14:textId="60E52529">
      <w:pPr>
        <w:pStyle w:val="ListParagraph"/>
        <w:numPr>
          <w:ilvl w:val="0"/>
          <w:numId w:val="5"/>
        </w:numPr>
        <w:spacing w:line="360" w:lineRule="auto"/>
        <w:rPr>
          <w:rFonts w:ascii="Times New Roman" w:hAnsi="Times New Roman" w:eastAsia="Times New Roman" w:cs="Times New Roman"/>
          <w:sz w:val="24"/>
          <w:szCs w:val="24"/>
        </w:rPr>
      </w:pPr>
      <w:r w:rsidRPr="1B514397" w:rsidR="1B514397">
        <w:rPr>
          <w:rFonts w:ascii="Arial" w:hAnsi="Arial" w:eastAsia="Times New Roman" w:cs="Arial"/>
          <w:sz w:val="22"/>
          <w:szCs w:val="22"/>
        </w:rPr>
        <w:t>Students are aware of confidentiality.</w:t>
      </w:r>
    </w:p>
    <w:p w:rsidR="1B514397" w:rsidP="1B514397" w:rsidRDefault="1B514397" w14:paraId="118FC03F" w14:textId="3AB75A3D">
      <w:pPr>
        <w:pStyle w:val="Normal"/>
        <w:spacing w:line="360" w:lineRule="auto"/>
        <w:rPr>
          <w:rFonts w:ascii="Times New Roman" w:hAnsi="Times New Roman" w:eastAsia="Times New Roman" w:cs="Times New Roman"/>
          <w:sz w:val="24"/>
          <w:szCs w:val="24"/>
        </w:rPr>
      </w:pPr>
    </w:p>
    <w:p w:rsidR="1B514397" w:rsidP="1B514397" w:rsidRDefault="1B514397" w14:paraId="11964AF1" w14:textId="1D0B726F">
      <w:pPr>
        <w:pStyle w:val="ListParagraph"/>
        <w:numPr>
          <w:ilvl w:val="0"/>
          <w:numId w:val="5"/>
        </w:numPr>
        <w:spacing w:line="360" w:lineRule="auto"/>
        <w:rPr>
          <w:rFonts w:ascii="Arial" w:hAnsi="Arial" w:cs="Arial"/>
          <w:sz w:val="22"/>
          <w:szCs w:val="22"/>
        </w:rPr>
      </w:pPr>
      <w:r w:rsidRPr="1B514397" w:rsidR="1B514397">
        <w:rPr>
          <w:rFonts w:ascii="Arial" w:hAnsi="Arial" w:eastAsia="Times New Roman" w:cs="Arial"/>
          <w:sz w:val="22"/>
          <w:szCs w:val="22"/>
        </w:rPr>
        <w:t xml:space="preserve">Student induction includes how the setting and sessions are managed, and policies and procedures, in particular safeguarding, confidentiality and health and safety. The induction continues throughout the student’s placement and follows the induction checklist used by full time members of staff.  </w:t>
      </w:r>
    </w:p>
    <w:p w:rsidR="1B514397" w:rsidP="1B514397" w:rsidRDefault="1B514397" w14:paraId="529F472F" w14:textId="4719AD62">
      <w:pPr>
        <w:pStyle w:val="Normal"/>
        <w:spacing w:line="360" w:lineRule="auto"/>
        <w:rPr>
          <w:rFonts w:ascii="Times New Roman" w:hAnsi="Times New Roman" w:eastAsia="Times New Roman" w:cs="Times New Roman"/>
          <w:sz w:val="24"/>
          <w:szCs w:val="24"/>
        </w:rPr>
      </w:pPr>
    </w:p>
    <w:p w:rsidR="1B514397" w:rsidP="1B514397" w:rsidRDefault="1B514397" w14:paraId="60E60630" w14:textId="59EFDA44">
      <w:pPr>
        <w:pStyle w:val="ListParagraph"/>
        <w:numPr>
          <w:ilvl w:val="0"/>
          <w:numId w:val="5"/>
        </w:numPr>
        <w:spacing w:line="360" w:lineRule="auto"/>
        <w:rPr>
          <w:rFonts w:ascii="Times New Roman" w:hAnsi="Times New Roman" w:eastAsia="Times New Roman" w:cs="Times New Roman"/>
          <w:sz w:val="24"/>
          <w:szCs w:val="24"/>
        </w:rPr>
      </w:pPr>
      <w:r w:rsidRPr="1B514397" w:rsidR="1B514397">
        <w:rPr>
          <w:rFonts w:ascii="Arial" w:hAnsi="Arial" w:eastAsia="Times New Roman" w:cs="Arial"/>
          <w:sz w:val="22"/>
          <w:szCs w:val="22"/>
        </w:rPr>
        <w:t>Appropriate members of staff co-operate with students’ tutors to assist them in fulfilling the requirements of their course of study.</w:t>
      </w:r>
    </w:p>
    <w:p w:rsidR="1B514397" w:rsidP="1B514397" w:rsidRDefault="1B514397" w14:paraId="7159F083" w14:textId="7B3B2523">
      <w:pPr>
        <w:pStyle w:val="Normal"/>
        <w:spacing w:line="360" w:lineRule="auto"/>
        <w:rPr>
          <w:rFonts w:ascii="Times New Roman" w:hAnsi="Times New Roman" w:eastAsia="Times New Roman" w:cs="Times New Roman"/>
          <w:sz w:val="24"/>
          <w:szCs w:val="24"/>
        </w:rPr>
      </w:pPr>
    </w:p>
    <w:p w:rsidR="1B514397" w:rsidP="1B514397" w:rsidRDefault="1B514397" w14:paraId="36CD06B2" w14:textId="402548D8">
      <w:pPr>
        <w:pStyle w:val="ListParagraph"/>
        <w:numPr>
          <w:ilvl w:val="0"/>
          <w:numId w:val="5"/>
        </w:numPr>
        <w:spacing w:line="360" w:lineRule="auto"/>
        <w:rPr>
          <w:rFonts w:ascii="Times New Roman" w:hAnsi="Times New Roman" w:eastAsia="Times New Roman" w:cs="Times New Roman"/>
          <w:sz w:val="24"/>
          <w:szCs w:val="24"/>
        </w:rPr>
      </w:pPr>
      <w:r w:rsidRPr="1B514397" w:rsidR="1B514397">
        <w:rPr>
          <w:rFonts w:ascii="Arial" w:hAnsi="Arial" w:eastAsia="Times New Roman" w:cs="Arial"/>
          <w:sz w:val="22"/>
          <w:szCs w:val="22"/>
        </w:rPr>
        <w:t>The setting communicates a positive message to students about the value of qualifications and training.</w:t>
      </w:r>
    </w:p>
    <w:p w:rsidR="1B514397" w:rsidP="1B514397" w:rsidRDefault="1B514397" w14:paraId="3D777BBF" w14:textId="7799B9CB">
      <w:pPr>
        <w:pStyle w:val="Normal"/>
        <w:spacing w:line="360" w:lineRule="auto"/>
        <w:rPr>
          <w:rFonts w:ascii="Times New Roman" w:hAnsi="Times New Roman" w:eastAsia="Times New Roman" w:cs="Times New Roman"/>
          <w:sz w:val="24"/>
          <w:szCs w:val="24"/>
        </w:rPr>
      </w:pPr>
    </w:p>
    <w:p w:rsidR="1B514397" w:rsidP="1B514397" w:rsidRDefault="1B514397" w14:paraId="4F8CFF7F" w14:textId="1AAF8BFD">
      <w:pPr>
        <w:pStyle w:val="ListParagraph"/>
        <w:numPr>
          <w:ilvl w:val="0"/>
          <w:numId w:val="5"/>
        </w:numPr>
        <w:spacing w:line="360" w:lineRule="auto"/>
        <w:rPr>
          <w:rFonts w:ascii="Times New Roman" w:hAnsi="Times New Roman" w:eastAsia="Times New Roman" w:cs="Times New Roman"/>
          <w:sz w:val="24"/>
          <w:szCs w:val="24"/>
        </w:rPr>
      </w:pPr>
      <w:r w:rsidRPr="1B514397" w:rsidR="1B514397">
        <w:rPr>
          <w:rFonts w:ascii="Arial" w:hAnsi="Arial" w:eastAsia="Times New Roman" w:cs="Arial"/>
          <w:sz w:val="22"/>
          <w:szCs w:val="22"/>
        </w:rPr>
        <w:t xml:space="preserve">The needs of children and their families remain paramount at all </w:t>
      </w:r>
      <w:r w:rsidRPr="1B514397" w:rsidR="1B514397">
        <w:rPr>
          <w:rFonts w:ascii="Arial" w:hAnsi="Arial" w:eastAsia="Times New Roman" w:cs="Arial"/>
          <w:sz w:val="22"/>
          <w:szCs w:val="22"/>
        </w:rPr>
        <w:t>times</w:t>
      </w:r>
      <w:r w:rsidRPr="1B514397" w:rsidR="1B514397">
        <w:rPr>
          <w:rFonts w:ascii="Arial" w:hAnsi="Arial" w:eastAsia="Times New Roman" w:cs="Arial"/>
          <w:sz w:val="22"/>
          <w:szCs w:val="22"/>
        </w:rPr>
        <w:t xml:space="preserve"> and students are only admitted in numbers that do not hinder the work of the setting.</w:t>
      </w:r>
    </w:p>
    <w:p w:rsidR="1B514397" w:rsidP="1B514397" w:rsidRDefault="1B514397" w14:paraId="02562238" w14:textId="4C8BC856">
      <w:pPr>
        <w:pStyle w:val="Normal"/>
        <w:spacing w:line="360" w:lineRule="auto"/>
        <w:rPr>
          <w:rFonts w:ascii="Times New Roman" w:hAnsi="Times New Roman" w:eastAsia="Times New Roman" w:cs="Times New Roman"/>
          <w:sz w:val="24"/>
          <w:szCs w:val="24"/>
        </w:rPr>
      </w:pPr>
    </w:p>
    <w:p w:rsidR="1B514397" w:rsidP="1B514397" w:rsidRDefault="1B514397" w14:paraId="1AB27CE6" w14:textId="40A46706">
      <w:pPr>
        <w:pStyle w:val="ListParagraph"/>
        <w:numPr>
          <w:ilvl w:val="0"/>
          <w:numId w:val="5"/>
        </w:numPr>
        <w:spacing w:line="360" w:lineRule="auto"/>
        <w:rPr>
          <w:rFonts w:ascii="Times New Roman" w:hAnsi="Times New Roman" w:eastAsia="Times New Roman" w:cs="Times New Roman"/>
          <w:sz w:val="24"/>
          <w:szCs w:val="24"/>
        </w:rPr>
      </w:pPr>
      <w:r w:rsidRPr="1B514397" w:rsidR="1B514397">
        <w:rPr>
          <w:rFonts w:ascii="Arial" w:hAnsi="Arial" w:eastAsia="Times New Roman" w:cs="Arial"/>
          <w:sz w:val="22"/>
          <w:szCs w:val="22"/>
        </w:rPr>
        <w:t xml:space="preserve">The setting manager ensures that the students and trainees on placement are engaged in bona fide early years training which provides the necessary background and understanding of children's development and </w:t>
      </w:r>
      <w:r w:rsidRPr="1B514397" w:rsidR="1B514397">
        <w:rPr>
          <w:rFonts w:ascii="Arial" w:hAnsi="Arial" w:eastAsia="Times New Roman" w:cs="Arial"/>
          <w:sz w:val="22"/>
          <w:szCs w:val="22"/>
        </w:rPr>
        <w:t>activities</w:t>
      </w:r>
      <w:r w:rsidRPr="1B514397" w:rsidR="1B514397">
        <w:rPr>
          <w:rFonts w:ascii="Arial" w:hAnsi="Arial" w:eastAsia="Times New Roman" w:cs="Arial"/>
          <w:sz w:val="22"/>
          <w:szCs w:val="22"/>
        </w:rPr>
        <w:t>.</w:t>
      </w:r>
    </w:p>
    <w:p w:rsidR="1B514397" w:rsidP="1B514397" w:rsidRDefault="1B514397" w14:paraId="3A199F48" w14:textId="1322B9B7">
      <w:pPr>
        <w:pStyle w:val="Normal"/>
        <w:spacing w:line="360" w:lineRule="auto"/>
        <w:rPr>
          <w:rFonts w:ascii="Times New Roman" w:hAnsi="Times New Roman" w:eastAsia="Times New Roman" w:cs="Times New Roman"/>
          <w:sz w:val="24"/>
          <w:szCs w:val="24"/>
        </w:rPr>
      </w:pPr>
    </w:p>
    <w:p w:rsidR="00AC2EE9" w:rsidP="00973281" w:rsidRDefault="00AC2EE9" w14:paraId="676D3FED" w14:textId="77777777">
      <w:pPr>
        <w:numPr>
          <w:ilvl w:val="0"/>
          <w:numId w:val="3"/>
        </w:numPr>
        <w:spacing w:line="360" w:lineRule="auto"/>
        <w:rPr>
          <w:rFonts w:ascii="Arial" w:hAnsi="Arial" w:cs="Arial"/>
          <w:sz w:val="22"/>
          <w:szCs w:val="22"/>
        </w:rPr>
      </w:pPr>
      <w:r w:rsidRPr="1B514397" w:rsidR="1B514397">
        <w:rPr>
          <w:rFonts w:ascii="Arial" w:hAnsi="Arial" w:cs="Arial"/>
          <w:sz w:val="22"/>
          <w:szCs w:val="22"/>
        </w:rPr>
        <w:t>We ask students to complete a student application form.</w:t>
      </w:r>
    </w:p>
    <w:p w:rsidR="1B514397" w:rsidP="1B514397" w:rsidRDefault="1B514397" w14:paraId="1D55D7C9" w14:textId="4D85290E">
      <w:pPr>
        <w:pStyle w:val="Normal"/>
        <w:spacing w:line="360" w:lineRule="auto"/>
        <w:rPr>
          <w:rFonts w:ascii="Times New Roman" w:hAnsi="Times New Roman" w:eastAsia="Times New Roman" w:cs="Times New Roman"/>
          <w:sz w:val="24"/>
          <w:szCs w:val="24"/>
        </w:rPr>
      </w:pPr>
    </w:p>
    <w:p w:rsidRPr="00973281" w:rsidR="000503DA" w:rsidP="00973281" w:rsidRDefault="000503DA" w14:paraId="3A3869A3" w14:textId="77777777">
      <w:pPr>
        <w:numPr>
          <w:ilvl w:val="0"/>
          <w:numId w:val="3"/>
        </w:numPr>
        <w:spacing w:line="360" w:lineRule="auto"/>
        <w:rPr>
          <w:rFonts w:ascii="Arial" w:hAnsi="Arial" w:cs="Arial"/>
          <w:sz w:val="22"/>
          <w:szCs w:val="22"/>
        </w:rPr>
      </w:pPr>
      <w:r w:rsidRPr="1B514397" w:rsidR="1B514397">
        <w:rPr>
          <w:rFonts w:ascii="Arial" w:hAnsi="Arial" w:cs="Arial"/>
          <w:sz w:val="22"/>
          <w:szCs w:val="22"/>
        </w:rPr>
        <w:t>Prior to students starting work with us we send them a letter confirming their acceptance of them working with us.</w:t>
      </w:r>
    </w:p>
    <w:p w:rsidRPr="00973281" w:rsidR="00081096" w:rsidP="00081096" w:rsidRDefault="00081096" w14:paraId="5FE8EB97" w14:textId="77777777">
      <w:pPr>
        <w:spacing w:line="360" w:lineRule="auto"/>
        <w:ind w:left="360"/>
        <w:rPr>
          <w:rFonts w:ascii="Arial" w:hAnsi="Arial" w:cs="Arial"/>
          <w:sz w:val="22"/>
          <w:szCs w:val="22"/>
        </w:rPr>
      </w:pPr>
    </w:p>
    <w:p w:rsidR="00AC2EE9" w:rsidP="00973281" w:rsidRDefault="00AC2EE9" w14:paraId="149E6E83" w14:textId="2551E6CF">
      <w:pPr>
        <w:numPr>
          <w:ilvl w:val="0"/>
          <w:numId w:val="3"/>
        </w:numPr>
        <w:spacing w:line="360" w:lineRule="auto"/>
        <w:rPr>
          <w:rFonts w:ascii="Arial" w:hAnsi="Arial" w:cs="Arial"/>
          <w:sz w:val="22"/>
          <w:szCs w:val="22"/>
        </w:rPr>
      </w:pPr>
      <w:r w:rsidRPr="1B514397" w:rsidR="1B514397">
        <w:rPr>
          <w:rFonts w:ascii="Arial" w:hAnsi="Arial" w:cs="Arial"/>
          <w:sz w:val="22"/>
          <w:szCs w:val="22"/>
        </w:rPr>
        <w:t>Students will not be allocated as key workers to children before shadowing a member of staff to see how the key person system works and being deemed competent.</w:t>
      </w:r>
    </w:p>
    <w:p w:rsidR="1B514397" w:rsidP="1B514397" w:rsidRDefault="1B514397" w14:paraId="3C506A02" w14:textId="17D7BD8C">
      <w:pPr>
        <w:pStyle w:val="Normal"/>
        <w:spacing w:line="360" w:lineRule="auto"/>
        <w:rPr>
          <w:rFonts w:ascii="Times New Roman" w:hAnsi="Times New Roman" w:eastAsia="Times New Roman" w:cs="Times New Roman"/>
          <w:sz w:val="24"/>
          <w:szCs w:val="24"/>
        </w:rPr>
      </w:pPr>
    </w:p>
    <w:p w:rsidR="1B514397" w:rsidP="1B514397" w:rsidRDefault="1B514397" w14:paraId="1CD8D986" w14:textId="437600BB">
      <w:pPr>
        <w:pStyle w:val="ListParagraph"/>
        <w:numPr>
          <w:ilvl w:val="0"/>
          <w:numId w:val="3"/>
        </w:numPr>
        <w:spacing w:line="360" w:lineRule="auto"/>
        <w:rPr>
          <w:rFonts w:ascii="Arial" w:hAnsi="Arial" w:cs="Arial"/>
          <w:sz w:val="22"/>
          <w:szCs w:val="22"/>
        </w:rPr>
      </w:pPr>
      <w:r w:rsidRPr="1B514397" w:rsidR="1B514397">
        <w:rPr>
          <w:rFonts w:ascii="Arial" w:hAnsi="Arial" w:eastAsia="Times New Roman" w:cs="Arial"/>
          <w:sz w:val="22"/>
          <w:szCs w:val="22"/>
        </w:rPr>
        <w:t>Students will be included in the photos of staff on the notice board. If the student would like to include a particular child in a written observation for college work or in an observation during a tutor visit, they would obtain permission directly from the parent of the child. The child will only be identified via initials.  If the college requires photographic evidence of pre-school activities permission will be sought from individual parents before any photos are used in the students college work.</w:t>
      </w:r>
    </w:p>
    <w:p w:rsidR="1B514397" w:rsidP="1B514397" w:rsidRDefault="1B514397" w14:paraId="262D192A" w14:textId="4FB1BE64">
      <w:pPr>
        <w:pStyle w:val="Normal"/>
        <w:spacing w:line="360" w:lineRule="auto"/>
        <w:ind w:left="0"/>
        <w:rPr>
          <w:rFonts w:ascii="Times New Roman" w:hAnsi="Times New Roman" w:eastAsia="Times New Roman" w:cs="Times New Roman"/>
          <w:sz w:val="24"/>
          <w:szCs w:val="24"/>
        </w:rPr>
      </w:pPr>
    </w:p>
    <w:tbl>
      <w:tblPr>
        <w:tblW w:w="5000" w:type="pct"/>
        <w:tblLook w:val="01E0" w:firstRow="1" w:lastRow="1" w:firstColumn="1" w:lastColumn="1" w:noHBand="0" w:noVBand="0"/>
      </w:tblPr>
      <w:tblGrid>
        <w:gridCol w:w="4407"/>
        <w:gridCol w:w="3336"/>
        <w:gridCol w:w="1833"/>
      </w:tblGrid>
      <w:tr w:rsidRPr="00452363" w:rsidR="00CF3DB2" w:rsidTr="1B514397" w14:paraId="1F91138C" w14:textId="77777777">
        <w:tc>
          <w:tcPr>
            <w:tcW w:w="2301" w:type="pct"/>
            <w:tcMar/>
          </w:tcPr>
          <w:p w:rsidRPr="00E34CE1" w:rsidR="00CF3DB2" w:rsidP="00E34CE1" w:rsidRDefault="00CF3DB2" w14:paraId="09BA111B" w14:textId="77777777">
            <w:pPr>
              <w:spacing w:line="360" w:lineRule="auto"/>
              <w:rPr>
                <w:rFonts w:ascii="Arial" w:hAnsi="Arial" w:cs="Arial"/>
              </w:rPr>
            </w:pPr>
            <w:r w:rsidRPr="00E34CE1">
              <w:rPr>
                <w:rFonts w:ascii="Arial" w:hAnsi="Arial" w:cs="Arial"/>
                <w:sz w:val="22"/>
                <w:szCs w:val="22"/>
              </w:rPr>
              <w:t>This policy was adopted at a meeting of</w:t>
            </w:r>
          </w:p>
        </w:tc>
        <w:tc>
          <w:tcPr>
            <w:tcW w:w="1742" w:type="pct"/>
            <w:tcBorders>
              <w:bottom w:val="single" w:color="4F81BD" w:sz="4" w:space="0"/>
            </w:tcBorders>
            <w:tcMar/>
          </w:tcPr>
          <w:p w:rsidRPr="00E34CE1" w:rsidR="00CF3DB2" w:rsidP="00BF11B2" w:rsidRDefault="00BF11B2" w14:paraId="4F3CA97F" w14:textId="77777777">
            <w:pPr>
              <w:spacing w:line="360" w:lineRule="auto"/>
              <w:rPr>
                <w:rFonts w:ascii="Arial" w:hAnsi="Arial" w:cs="Arial"/>
              </w:rPr>
            </w:pPr>
            <w:r>
              <w:rPr>
                <w:rFonts w:ascii="Arial" w:hAnsi="Arial" w:cs="Arial"/>
              </w:rPr>
              <w:t xml:space="preserve">Tring Stepping Stones </w:t>
            </w:r>
          </w:p>
        </w:tc>
        <w:tc>
          <w:tcPr>
            <w:tcW w:w="957" w:type="pct"/>
            <w:tcMar/>
          </w:tcPr>
          <w:p w:rsidRPr="00E34CE1" w:rsidR="00CF3DB2" w:rsidP="00E34CE1" w:rsidRDefault="00CF3DB2" w14:paraId="4B94D5A5" w14:textId="77777777">
            <w:pPr>
              <w:spacing w:line="360" w:lineRule="auto"/>
              <w:rPr>
                <w:rFonts w:ascii="Arial" w:hAnsi="Arial" w:cs="Arial"/>
              </w:rPr>
            </w:pPr>
          </w:p>
        </w:tc>
      </w:tr>
      <w:tr w:rsidRPr="00452363" w:rsidR="00CF3DB2" w:rsidTr="1B514397" w14:paraId="76482F23" w14:textId="77777777">
        <w:tc>
          <w:tcPr>
            <w:tcW w:w="2301" w:type="pct"/>
            <w:tcMar/>
          </w:tcPr>
          <w:p w:rsidRPr="00E34CE1" w:rsidR="00CF3DB2" w:rsidP="00E34CE1" w:rsidRDefault="00CF3DB2" w14:paraId="0486C638" w14:textId="77777777">
            <w:pPr>
              <w:spacing w:line="360" w:lineRule="auto"/>
              <w:rPr>
                <w:rFonts w:ascii="Arial" w:hAnsi="Arial" w:cs="Arial"/>
              </w:rPr>
            </w:pPr>
            <w:r w:rsidRPr="00E34CE1">
              <w:rPr>
                <w:rFonts w:ascii="Arial" w:hAnsi="Arial" w:cs="Arial"/>
                <w:sz w:val="22"/>
                <w:szCs w:val="22"/>
              </w:rPr>
              <w:t>Held on</w:t>
            </w:r>
          </w:p>
        </w:tc>
        <w:tc>
          <w:tcPr>
            <w:tcW w:w="1742" w:type="pct"/>
            <w:tcBorders>
              <w:top w:val="single" w:color="4F81BD" w:sz="4" w:space="0"/>
              <w:bottom w:val="single" w:color="4F81BD" w:sz="4" w:space="0"/>
            </w:tcBorders>
            <w:tcMar/>
          </w:tcPr>
          <w:p w:rsidRPr="00E34CE1" w:rsidR="00CF3DB2" w:rsidP="00E34CE1" w:rsidRDefault="00CF3DB2" w14:paraId="3DEEC669" w14:textId="77777777">
            <w:pPr>
              <w:spacing w:line="360" w:lineRule="auto"/>
              <w:rPr>
                <w:rFonts w:ascii="Arial" w:hAnsi="Arial" w:cs="Arial"/>
              </w:rPr>
            </w:pPr>
          </w:p>
        </w:tc>
        <w:tc>
          <w:tcPr>
            <w:tcW w:w="957" w:type="pct"/>
            <w:tcMar/>
          </w:tcPr>
          <w:p w:rsidRPr="00E34CE1" w:rsidR="00CF3DB2" w:rsidP="00E34CE1" w:rsidRDefault="00CF3DB2" w14:paraId="3656B9AB" w14:textId="77777777">
            <w:pPr>
              <w:spacing w:line="360" w:lineRule="auto"/>
              <w:rPr>
                <w:rFonts w:ascii="Arial" w:hAnsi="Arial" w:cs="Arial"/>
              </w:rPr>
            </w:pPr>
          </w:p>
        </w:tc>
      </w:tr>
      <w:tr w:rsidRPr="00452363" w:rsidR="00CF3DB2" w:rsidTr="1B514397" w14:paraId="18DE9E51" w14:textId="77777777">
        <w:tc>
          <w:tcPr>
            <w:tcW w:w="2301" w:type="pct"/>
            <w:tcMar/>
          </w:tcPr>
          <w:p w:rsidRPr="00E34CE1" w:rsidR="00CF3DB2" w:rsidP="00E34CE1" w:rsidRDefault="00CF3DB2" w14:paraId="506D6A3C" w14:textId="77777777">
            <w:pPr>
              <w:spacing w:line="360" w:lineRule="auto"/>
              <w:rPr>
                <w:rFonts w:ascii="Arial" w:hAnsi="Arial" w:cs="Arial"/>
              </w:rPr>
            </w:pPr>
            <w:r w:rsidRPr="00E34CE1">
              <w:rPr>
                <w:rFonts w:ascii="Arial" w:hAnsi="Arial" w:cs="Arial"/>
                <w:sz w:val="22"/>
                <w:szCs w:val="22"/>
              </w:rPr>
              <w:t>Date to be reviewed</w:t>
            </w:r>
          </w:p>
        </w:tc>
        <w:tc>
          <w:tcPr>
            <w:tcW w:w="1742" w:type="pct"/>
            <w:tcBorders>
              <w:top w:val="single" w:color="4F81BD" w:sz="4" w:space="0"/>
              <w:bottom w:val="single" w:color="4F81BD" w:sz="4" w:space="0"/>
            </w:tcBorders>
            <w:tcMar/>
          </w:tcPr>
          <w:p w:rsidRPr="00E34CE1" w:rsidR="00CF3DB2" w:rsidP="00E34CE1" w:rsidRDefault="00081096" w14:paraId="3BC5850D" w14:textId="155FEEAA">
            <w:pPr>
              <w:spacing w:line="360" w:lineRule="auto"/>
              <w:rPr>
                <w:rFonts w:ascii="Arial" w:hAnsi="Arial" w:cs="Arial"/>
              </w:rPr>
            </w:pPr>
            <w:r w:rsidRPr="1B514397" w:rsidR="1B514397">
              <w:rPr>
                <w:rFonts w:ascii="Arial" w:hAnsi="Arial" w:cs="Arial"/>
              </w:rPr>
              <w:t>November 2024</w:t>
            </w:r>
          </w:p>
        </w:tc>
        <w:tc>
          <w:tcPr>
            <w:tcW w:w="957" w:type="pct"/>
            <w:tcMar/>
          </w:tcPr>
          <w:p w:rsidRPr="00E34CE1" w:rsidR="00CF3DB2" w:rsidP="00E34CE1" w:rsidRDefault="00CF3DB2" w14:paraId="45FB0818" w14:textId="77777777">
            <w:pPr>
              <w:spacing w:line="360" w:lineRule="auto"/>
              <w:rPr>
                <w:rFonts w:ascii="Arial" w:hAnsi="Arial" w:cs="Arial"/>
              </w:rPr>
            </w:pPr>
          </w:p>
        </w:tc>
      </w:tr>
      <w:tr w:rsidRPr="00452363" w:rsidR="00CF3DB2" w:rsidTr="1B514397" w14:paraId="38C183B9" w14:textId="77777777">
        <w:tc>
          <w:tcPr>
            <w:tcW w:w="2301" w:type="pct"/>
            <w:tcMar/>
          </w:tcPr>
          <w:p w:rsidRPr="00E34CE1" w:rsidR="00CF3DB2" w:rsidP="00E34CE1" w:rsidRDefault="00CF3DB2" w14:paraId="058E124C" w14:textId="77777777">
            <w:pPr>
              <w:spacing w:line="360" w:lineRule="auto"/>
              <w:rPr>
                <w:rFonts w:ascii="Arial" w:hAnsi="Arial" w:cs="Arial"/>
              </w:rPr>
            </w:pPr>
            <w:r w:rsidRPr="00E34CE1">
              <w:rPr>
                <w:rFonts w:ascii="Arial" w:hAnsi="Arial" w:cs="Arial"/>
                <w:sz w:val="22"/>
                <w:szCs w:val="22"/>
              </w:rPr>
              <w:t>Signed on behalf of the management committee</w:t>
            </w:r>
          </w:p>
        </w:tc>
        <w:tc>
          <w:tcPr>
            <w:tcW w:w="2699" w:type="pct"/>
            <w:gridSpan w:val="2"/>
            <w:tcBorders>
              <w:bottom w:val="single" w:color="4F81BD" w:sz="4" w:space="0"/>
            </w:tcBorders>
            <w:tcMar/>
          </w:tcPr>
          <w:p w:rsidRPr="00E34CE1" w:rsidR="00CF3DB2" w:rsidP="00E34CE1" w:rsidRDefault="00CF3DB2" w14:paraId="049F31CB" w14:textId="77777777">
            <w:pPr>
              <w:spacing w:line="360" w:lineRule="auto"/>
              <w:rPr>
                <w:rFonts w:ascii="Arial" w:hAnsi="Arial" w:cs="Arial"/>
              </w:rPr>
            </w:pPr>
          </w:p>
        </w:tc>
      </w:tr>
      <w:tr w:rsidRPr="00452363" w:rsidR="00CF3DB2" w:rsidTr="1B514397" w14:paraId="708A05B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Pr="00E34CE1" w:rsidR="00CF3DB2" w:rsidP="00E34CE1" w:rsidRDefault="00CF3DB2" w14:paraId="7C2CEC83" w14:textId="77777777">
            <w:pPr>
              <w:spacing w:line="360" w:lineRule="auto"/>
              <w:rPr>
                <w:rFonts w:ascii="Arial" w:hAnsi="Arial" w:cs="Arial"/>
              </w:rPr>
            </w:pPr>
            <w:r w:rsidRPr="00E34CE1">
              <w:rPr>
                <w:rFonts w:ascii="Arial" w:hAnsi="Arial" w:cs="Arial"/>
                <w:sz w:val="22"/>
                <w:szCs w:val="22"/>
              </w:rPr>
              <w:t>Name of signatory</w:t>
            </w:r>
          </w:p>
        </w:tc>
        <w:tc>
          <w:tcPr>
            <w:tcW w:w="2699" w:type="pct"/>
            <w:gridSpan w:val="2"/>
            <w:tcBorders>
              <w:top w:val="single" w:color="4F81BD" w:sz="4" w:space="0"/>
              <w:left w:val="nil" w:color="000000" w:themeColor="text1" w:sz="4"/>
              <w:bottom w:val="single" w:color="4F81BD" w:sz="4" w:space="0"/>
              <w:right w:val="nil" w:color="000000" w:themeColor="text1" w:sz="4"/>
            </w:tcBorders>
            <w:tcMar/>
          </w:tcPr>
          <w:p w:rsidRPr="00E34CE1" w:rsidR="00CF3DB2" w:rsidP="00E34CE1" w:rsidRDefault="00CF3DB2" w14:paraId="53128261" w14:textId="77777777">
            <w:pPr>
              <w:spacing w:line="360" w:lineRule="auto"/>
              <w:rPr>
                <w:rFonts w:ascii="Arial" w:hAnsi="Arial" w:cs="Arial"/>
              </w:rPr>
            </w:pPr>
          </w:p>
        </w:tc>
      </w:tr>
      <w:tr w:rsidRPr="00452363" w:rsidR="00CF3DB2" w:rsidTr="1B514397" w14:paraId="3FF0224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Pr="00E34CE1" w:rsidR="00CF3DB2" w:rsidP="00E34CE1" w:rsidRDefault="00CF3DB2" w14:paraId="05E52F28" w14:textId="77777777">
            <w:pPr>
              <w:spacing w:line="360" w:lineRule="auto"/>
              <w:rPr>
                <w:rFonts w:ascii="Arial" w:hAnsi="Arial" w:cs="Arial"/>
              </w:rPr>
            </w:pPr>
            <w:r w:rsidRPr="00E34CE1">
              <w:rPr>
                <w:rFonts w:ascii="Arial" w:hAnsi="Arial" w:cs="Arial"/>
                <w:sz w:val="22"/>
                <w:szCs w:val="22"/>
              </w:rPr>
              <w:t>Role of signatory (e.g. chair/owner)</w:t>
            </w:r>
          </w:p>
        </w:tc>
        <w:tc>
          <w:tcPr>
            <w:tcW w:w="2699" w:type="pct"/>
            <w:gridSpan w:val="2"/>
            <w:tcBorders>
              <w:top w:val="single" w:color="4F81BD" w:sz="4" w:space="0"/>
              <w:left w:val="nil" w:color="000000" w:themeColor="text1" w:sz="4"/>
              <w:bottom w:val="single" w:color="4F81BD" w:sz="4" w:space="0"/>
              <w:right w:val="nil" w:color="000000" w:themeColor="text1" w:sz="4"/>
            </w:tcBorders>
            <w:tcMar/>
          </w:tcPr>
          <w:p w:rsidRPr="00E34CE1" w:rsidR="00CF3DB2" w:rsidP="00E34CE1" w:rsidRDefault="00CF3DB2" w14:paraId="62486C05" w14:textId="77777777">
            <w:pPr>
              <w:spacing w:line="360" w:lineRule="auto"/>
              <w:rPr>
                <w:rFonts w:ascii="Arial" w:hAnsi="Arial" w:cs="Arial"/>
              </w:rPr>
            </w:pPr>
          </w:p>
        </w:tc>
      </w:tr>
    </w:tbl>
    <w:p w:rsidR="00CF3DB2" w:rsidP="00BD6BB4" w:rsidRDefault="00CF3DB2" w14:paraId="4101652C" w14:textId="77777777">
      <w:pPr>
        <w:spacing w:line="360" w:lineRule="auto"/>
        <w:rPr>
          <w:rFonts w:ascii="Arial" w:hAnsi="Arial" w:cs="Arial"/>
          <w:sz w:val="22"/>
          <w:szCs w:val="22"/>
        </w:rPr>
      </w:pPr>
    </w:p>
    <w:p w:rsidR="008516E9" w:rsidP="00BD6BB4" w:rsidRDefault="008516E9" w14:paraId="4B99056E" w14:textId="77777777">
      <w:pPr>
        <w:spacing w:line="360" w:lineRule="auto"/>
        <w:rPr>
          <w:rFonts w:ascii="Arial" w:hAnsi="Arial" w:cs="Arial"/>
          <w:sz w:val="22"/>
          <w:szCs w:val="22"/>
        </w:rPr>
      </w:pP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119"/>
        <w:gridCol w:w="3129"/>
        <w:gridCol w:w="3102"/>
      </w:tblGrid>
      <w:tr w:rsidRPr="00CF1B5E" w:rsidR="008516E9" w:rsidTr="1B514397" w14:paraId="4B88B7A0" w14:textId="77777777">
        <w:tc>
          <w:tcPr>
            <w:tcW w:w="3119" w:type="dxa"/>
            <w:tcMar/>
          </w:tcPr>
          <w:p w:rsidRPr="00CF1B5E" w:rsidR="008516E9" w:rsidP="00CF1B5E" w:rsidRDefault="008516E9" w14:paraId="1655C5B0" w14:textId="77777777">
            <w:pPr>
              <w:spacing w:line="360" w:lineRule="auto"/>
              <w:rPr>
                <w:rFonts w:ascii="Arial" w:hAnsi="Arial" w:cs="Arial"/>
                <w:b/>
                <w:sz w:val="22"/>
                <w:szCs w:val="22"/>
              </w:rPr>
            </w:pPr>
            <w:r w:rsidRPr="00CF1B5E">
              <w:rPr>
                <w:rFonts w:ascii="Arial" w:hAnsi="Arial" w:cs="Arial"/>
                <w:b/>
                <w:sz w:val="22"/>
                <w:szCs w:val="22"/>
              </w:rPr>
              <w:t>STAFF NAME</w:t>
            </w:r>
          </w:p>
        </w:tc>
        <w:tc>
          <w:tcPr>
            <w:tcW w:w="3129" w:type="dxa"/>
            <w:tcMar/>
          </w:tcPr>
          <w:p w:rsidRPr="00CF1B5E" w:rsidR="008516E9" w:rsidP="00CF1B5E" w:rsidRDefault="008516E9" w14:paraId="31DF1030" w14:textId="77777777">
            <w:pPr>
              <w:spacing w:line="360" w:lineRule="auto"/>
              <w:rPr>
                <w:rFonts w:ascii="Arial" w:hAnsi="Arial" w:cs="Arial"/>
                <w:b/>
                <w:sz w:val="22"/>
                <w:szCs w:val="22"/>
              </w:rPr>
            </w:pPr>
            <w:r w:rsidRPr="00CF1B5E">
              <w:rPr>
                <w:rFonts w:ascii="Arial" w:hAnsi="Arial" w:cs="Arial"/>
                <w:b/>
                <w:sz w:val="22"/>
                <w:szCs w:val="22"/>
              </w:rPr>
              <w:t>SIGNATURE</w:t>
            </w:r>
          </w:p>
        </w:tc>
        <w:tc>
          <w:tcPr>
            <w:tcW w:w="3102" w:type="dxa"/>
            <w:tcMar/>
          </w:tcPr>
          <w:p w:rsidRPr="00CF1B5E" w:rsidR="008516E9" w:rsidP="00CF1B5E" w:rsidRDefault="008516E9" w14:paraId="7B02AFC4" w14:textId="77777777">
            <w:pPr>
              <w:spacing w:line="360" w:lineRule="auto"/>
              <w:rPr>
                <w:rFonts w:ascii="Arial" w:hAnsi="Arial" w:cs="Arial"/>
                <w:b/>
                <w:sz w:val="22"/>
                <w:szCs w:val="22"/>
              </w:rPr>
            </w:pPr>
            <w:r w:rsidRPr="00CF1B5E">
              <w:rPr>
                <w:rFonts w:ascii="Arial" w:hAnsi="Arial" w:cs="Arial"/>
                <w:b/>
                <w:sz w:val="22"/>
                <w:szCs w:val="22"/>
              </w:rPr>
              <w:t>DATE</w:t>
            </w:r>
          </w:p>
        </w:tc>
      </w:tr>
      <w:tr w:rsidRPr="00CF1B5E" w:rsidR="008516E9" w:rsidTr="1B514397" w14:paraId="1299C43A" w14:textId="77777777">
        <w:tc>
          <w:tcPr>
            <w:tcW w:w="3119" w:type="dxa"/>
            <w:tcMar/>
          </w:tcPr>
          <w:p w:rsidRPr="00CF1B5E" w:rsidR="008516E9" w:rsidP="00CF1B5E" w:rsidRDefault="0E59706B" w14:paraId="4DDBEF00" w14:textId="41385F76">
            <w:pPr>
              <w:spacing w:line="360" w:lineRule="auto"/>
              <w:rPr>
                <w:rFonts w:ascii="Arial" w:hAnsi="Arial" w:cs="Arial"/>
                <w:sz w:val="22"/>
                <w:szCs w:val="22"/>
              </w:rPr>
            </w:pPr>
            <w:r w:rsidRPr="0E59706B">
              <w:rPr>
                <w:rFonts w:ascii="Arial" w:hAnsi="Arial" w:cs="Arial"/>
                <w:sz w:val="22"/>
                <w:szCs w:val="22"/>
              </w:rPr>
              <w:t xml:space="preserve">Lucy </w:t>
            </w:r>
            <w:proofErr w:type="spellStart"/>
            <w:r w:rsidRPr="0E59706B">
              <w:rPr>
                <w:rFonts w:ascii="Arial" w:hAnsi="Arial" w:cs="Arial"/>
                <w:sz w:val="22"/>
                <w:szCs w:val="22"/>
              </w:rPr>
              <w:t>Brittain</w:t>
            </w:r>
            <w:proofErr w:type="spellEnd"/>
          </w:p>
        </w:tc>
        <w:tc>
          <w:tcPr>
            <w:tcW w:w="3129" w:type="dxa"/>
            <w:tcMar/>
          </w:tcPr>
          <w:p w:rsidRPr="00CF1B5E" w:rsidR="008516E9" w:rsidP="00CF1B5E" w:rsidRDefault="008516E9" w14:paraId="3461D779" w14:textId="77777777">
            <w:pPr>
              <w:spacing w:line="360" w:lineRule="auto"/>
              <w:rPr>
                <w:rFonts w:ascii="Arial" w:hAnsi="Arial" w:cs="Arial"/>
                <w:sz w:val="22"/>
                <w:szCs w:val="22"/>
              </w:rPr>
            </w:pPr>
          </w:p>
        </w:tc>
        <w:tc>
          <w:tcPr>
            <w:tcW w:w="3102" w:type="dxa"/>
            <w:tcMar/>
          </w:tcPr>
          <w:p w:rsidRPr="00CF1B5E" w:rsidR="008516E9" w:rsidP="00CF1B5E" w:rsidRDefault="008516E9" w14:paraId="3CF2D8B6" w14:textId="77777777">
            <w:pPr>
              <w:spacing w:line="360" w:lineRule="auto"/>
              <w:rPr>
                <w:rFonts w:ascii="Arial" w:hAnsi="Arial" w:cs="Arial"/>
                <w:sz w:val="22"/>
                <w:szCs w:val="22"/>
              </w:rPr>
            </w:pPr>
          </w:p>
        </w:tc>
      </w:tr>
      <w:tr w:rsidRPr="00CF1B5E" w:rsidR="008516E9" w:rsidTr="1B514397" w14:paraId="62EBF3C5" w14:textId="77777777">
        <w:tc>
          <w:tcPr>
            <w:tcW w:w="3119" w:type="dxa"/>
            <w:tcMar/>
          </w:tcPr>
          <w:p w:rsidRPr="00CF1B5E" w:rsidR="008516E9" w:rsidP="1B514397" w:rsidRDefault="00081096" w14:paraId="6D98A12B" w14:textId="0595C91C">
            <w:pPr>
              <w:pStyle w:val="Normal"/>
              <w:bidi w:val="0"/>
              <w:spacing w:before="0" w:beforeAutospacing="off" w:after="0" w:afterAutospacing="off" w:line="360" w:lineRule="auto"/>
              <w:ind w:left="0" w:right="0"/>
              <w:jc w:val="left"/>
            </w:pPr>
            <w:r w:rsidRPr="1B514397" w:rsidR="1B514397">
              <w:rPr>
                <w:rFonts w:ascii="Arial" w:hAnsi="Arial" w:cs="Arial"/>
                <w:sz w:val="22"/>
                <w:szCs w:val="22"/>
              </w:rPr>
              <w:t>Nicola Poulton</w:t>
            </w:r>
          </w:p>
        </w:tc>
        <w:tc>
          <w:tcPr>
            <w:tcW w:w="3129" w:type="dxa"/>
            <w:tcMar/>
          </w:tcPr>
          <w:p w:rsidRPr="00CF1B5E" w:rsidR="008516E9" w:rsidP="00CF1B5E" w:rsidRDefault="008516E9" w14:paraId="2946DB82" w14:textId="77777777">
            <w:pPr>
              <w:spacing w:line="360" w:lineRule="auto"/>
              <w:rPr>
                <w:rFonts w:ascii="Arial" w:hAnsi="Arial" w:cs="Arial"/>
                <w:sz w:val="22"/>
                <w:szCs w:val="22"/>
              </w:rPr>
            </w:pPr>
          </w:p>
        </w:tc>
        <w:tc>
          <w:tcPr>
            <w:tcW w:w="3102" w:type="dxa"/>
            <w:tcMar/>
          </w:tcPr>
          <w:p w:rsidRPr="00CF1B5E" w:rsidR="008516E9" w:rsidP="00CF1B5E" w:rsidRDefault="008516E9" w14:paraId="5997CC1D" w14:textId="77777777">
            <w:pPr>
              <w:spacing w:line="360" w:lineRule="auto"/>
              <w:rPr>
                <w:rFonts w:ascii="Arial" w:hAnsi="Arial" w:cs="Arial"/>
                <w:sz w:val="22"/>
                <w:szCs w:val="22"/>
              </w:rPr>
            </w:pPr>
          </w:p>
        </w:tc>
      </w:tr>
      <w:tr w:rsidRPr="00CF1B5E" w:rsidR="008516E9" w:rsidTr="1B514397" w14:paraId="110FFD37" w14:textId="77777777">
        <w:tc>
          <w:tcPr>
            <w:tcW w:w="3119" w:type="dxa"/>
            <w:tcMar/>
          </w:tcPr>
          <w:p w:rsidRPr="00CF1B5E" w:rsidR="008516E9" w:rsidP="00CF1B5E" w:rsidRDefault="0E59706B" w14:paraId="6B699379" w14:textId="40FD055F">
            <w:pPr>
              <w:spacing w:line="360" w:lineRule="auto"/>
              <w:rPr>
                <w:rFonts w:ascii="Arial" w:hAnsi="Arial" w:cs="Arial"/>
                <w:sz w:val="22"/>
                <w:szCs w:val="22"/>
              </w:rPr>
            </w:pPr>
            <w:r w:rsidRPr="1B514397" w:rsidR="1B514397">
              <w:rPr>
                <w:rFonts w:ascii="Arial" w:hAnsi="Arial" w:cs="Arial"/>
                <w:sz w:val="22"/>
                <w:szCs w:val="22"/>
              </w:rPr>
              <w:t>Nicola Reynolds</w:t>
            </w:r>
          </w:p>
        </w:tc>
        <w:tc>
          <w:tcPr>
            <w:tcW w:w="3129" w:type="dxa"/>
            <w:tcMar/>
          </w:tcPr>
          <w:p w:rsidRPr="00CF1B5E" w:rsidR="008516E9" w:rsidP="00CF1B5E" w:rsidRDefault="008516E9" w14:paraId="3FE9F23F" w14:textId="77777777">
            <w:pPr>
              <w:spacing w:line="360" w:lineRule="auto"/>
              <w:rPr>
                <w:rFonts w:ascii="Arial" w:hAnsi="Arial" w:cs="Arial"/>
                <w:sz w:val="22"/>
                <w:szCs w:val="22"/>
              </w:rPr>
            </w:pPr>
          </w:p>
        </w:tc>
        <w:tc>
          <w:tcPr>
            <w:tcW w:w="3102" w:type="dxa"/>
            <w:tcMar/>
          </w:tcPr>
          <w:p w:rsidRPr="00CF1B5E" w:rsidR="008516E9" w:rsidP="00CF1B5E" w:rsidRDefault="008516E9" w14:paraId="1F72F646" w14:textId="77777777">
            <w:pPr>
              <w:spacing w:line="360" w:lineRule="auto"/>
              <w:rPr>
                <w:rFonts w:ascii="Arial" w:hAnsi="Arial" w:cs="Arial"/>
                <w:sz w:val="22"/>
                <w:szCs w:val="22"/>
              </w:rPr>
            </w:pPr>
          </w:p>
        </w:tc>
      </w:tr>
      <w:tr w:rsidRPr="00CF1B5E" w:rsidR="008516E9" w:rsidTr="1B514397" w14:paraId="08CE6F91" w14:textId="77777777">
        <w:tc>
          <w:tcPr>
            <w:tcW w:w="3119" w:type="dxa"/>
            <w:tcMar/>
          </w:tcPr>
          <w:p w:rsidRPr="00CF1B5E" w:rsidR="008516E9" w:rsidP="00CF1B5E" w:rsidRDefault="0E59706B" w14:paraId="61CDCEAD" w14:textId="47FEB0FF">
            <w:pPr>
              <w:spacing w:line="360" w:lineRule="auto"/>
              <w:rPr>
                <w:rFonts w:ascii="Arial" w:hAnsi="Arial" w:cs="Arial"/>
                <w:sz w:val="22"/>
                <w:szCs w:val="22"/>
              </w:rPr>
            </w:pPr>
            <w:r w:rsidRPr="1B514397" w:rsidR="1B514397">
              <w:rPr>
                <w:rFonts w:ascii="Arial" w:hAnsi="Arial" w:cs="Arial"/>
                <w:sz w:val="22"/>
                <w:szCs w:val="22"/>
              </w:rPr>
              <w:t>Kim Smith</w:t>
            </w:r>
          </w:p>
        </w:tc>
        <w:tc>
          <w:tcPr>
            <w:tcW w:w="3129" w:type="dxa"/>
            <w:tcMar/>
          </w:tcPr>
          <w:p w:rsidRPr="00CF1B5E" w:rsidR="008516E9" w:rsidP="00CF1B5E" w:rsidRDefault="008516E9" w14:paraId="6BB9E253" w14:textId="77777777">
            <w:pPr>
              <w:spacing w:line="360" w:lineRule="auto"/>
              <w:rPr>
                <w:rFonts w:ascii="Arial" w:hAnsi="Arial" w:cs="Arial"/>
                <w:sz w:val="22"/>
                <w:szCs w:val="22"/>
              </w:rPr>
            </w:pPr>
          </w:p>
        </w:tc>
        <w:tc>
          <w:tcPr>
            <w:tcW w:w="3102" w:type="dxa"/>
            <w:tcMar/>
          </w:tcPr>
          <w:p w:rsidRPr="00CF1B5E" w:rsidR="008516E9" w:rsidP="00CF1B5E" w:rsidRDefault="008516E9" w14:paraId="23DE523C" w14:textId="77777777">
            <w:pPr>
              <w:spacing w:line="360" w:lineRule="auto"/>
              <w:rPr>
                <w:rFonts w:ascii="Arial" w:hAnsi="Arial" w:cs="Arial"/>
                <w:sz w:val="22"/>
                <w:szCs w:val="22"/>
              </w:rPr>
            </w:pPr>
          </w:p>
        </w:tc>
      </w:tr>
      <w:tr w:rsidRPr="00CF1B5E" w:rsidR="008516E9" w:rsidTr="1B514397" w14:paraId="52E56223" w14:textId="77777777">
        <w:tc>
          <w:tcPr>
            <w:tcW w:w="3119" w:type="dxa"/>
            <w:tcMar/>
          </w:tcPr>
          <w:p w:rsidRPr="00CF1B5E" w:rsidR="008516E9" w:rsidP="00CF1B5E" w:rsidRDefault="0E59706B" w14:paraId="07547A01" w14:textId="0A600DD7">
            <w:pPr>
              <w:spacing w:line="360" w:lineRule="auto"/>
              <w:rPr>
                <w:rFonts w:ascii="Arial" w:hAnsi="Arial" w:cs="Arial"/>
                <w:sz w:val="22"/>
                <w:szCs w:val="22"/>
              </w:rPr>
            </w:pPr>
            <w:r w:rsidRPr="1B514397" w:rsidR="1B514397">
              <w:rPr>
                <w:rFonts w:ascii="Arial" w:hAnsi="Arial" w:cs="Arial"/>
                <w:sz w:val="22"/>
                <w:szCs w:val="22"/>
              </w:rPr>
              <w:t xml:space="preserve">Jo Davis </w:t>
            </w:r>
          </w:p>
        </w:tc>
        <w:tc>
          <w:tcPr>
            <w:tcW w:w="3129" w:type="dxa"/>
            <w:tcMar/>
          </w:tcPr>
          <w:p w:rsidRPr="00CF1B5E" w:rsidR="008516E9" w:rsidP="00CF1B5E" w:rsidRDefault="008516E9" w14:paraId="5043CB0F" w14:textId="77777777">
            <w:pPr>
              <w:spacing w:line="360" w:lineRule="auto"/>
              <w:rPr>
                <w:rFonts w:ascii="Arial" w:hAnsi="Arial" w:cs="Arial"/>
                <w:sz w:val="22"/>
                <w:szCs w:val="22"/>
              </w:rPr>
            </w:pPr>
          </w:p>
        </w:tc>
        <w:tc>
          <w:tcPr>
            <w:tcW w:w="3102" w:type="dxa"/>
            <w:tcMar/>
          </w:tcPr>
          <w:p w:rsidRPr="00CF1B5E" w:rsidR="008516E9" w:rsidP="00CF1B5E" w:rsidRDefault="008516E9" w14:paraId="07459315" w14:textId="77777777">
            <w:pPr>
              <w:spacing w:line="360" w:lineRule="auto"/>
              <w:rPr>
                <w:rFonts w:ascii="Arial" w:hAnsi="Arial" w:cs="Arial"/>
                <w:sz w:val="22"/>
                <w:szCs w:val="22"/>
              </w:rPr>
            </w:pPr>
          </w:p>
        </w:tc>
      </w:tr>
      <w:tr w:rsidRPr="00CF1B5E" w:rsidR="008516E9" w:rsidTr="1B514397" w14:paraId="6537F28F" w14:textId="77777777">
        <w:tc>
          <w:tcPr>
            <w:tcW w:w="3119" w:type="dxa"/>
            <w:tcMar/>
          </w:tcPr>
          <w:p w:rsidRPr="00CF1B5E" w:rsidR="008516E9" w:rsidP="00CF1B5E" w:rsidRDefault="008516E9" w14:paraId="6DFB9E20" w14:textId="7A11C5E4">
            <w:pPr>
              <w:spacing w:line="360" w:lineRule="auto"/>
              <w:rPr>
                <w:rFonts w:ascii="Arial" w:hAnsi="Arial" w:cs="Arial"/>
                <w:sz w:val="22"/>
                <w:szCs w:val="22"/>
              </w:rPr>
            </w:pPr>
          </w:p>
        </w:tc>
        <w:tc>
          <w:tcPr>
            <w:tcW w:w="3129" w:type="dxa"/>
            <w:tcMar/>
          </w:tcPr>
          <w:p w:rsidRPr="00CF1B5E" w:rsidR="008516E9" w:rsidP="00CF1B5E" w:rsidRDefault="008516E9" w14:paraId="70DF9E56" w14:textId="77777777">
            <w:pPr>
              <w:spacing w:line="360" w:lineRule="auto"/>
              <w:rPr>
                <w:rFonts w:ascii="Arial" w:hAnsi="Arial" w:cs="Arial"/>
                <w:sz w:val="22"/>
                <w:szCs w:val="22"/>
              </w:rPr>
            </w:pPr>
          </w:p>
        </w:tc>
        <w:tc>
          <w:tcPr>
            <w:tcW w:w="3102" w:type="dxa"/>
            <w:tcMar/>
          </w:tcPr>
          <w:p w:rsidRPr="00CF1B5E" w:rsidR="008516E9" w:rsidP="00CF1B5E" w:rsidRDefault="008516E9" w14:paraId="44E871BC" w14:textId="77777777">
            <w:pPr>
              <w:spacing w:line="360" w:lineRule="auto"/>
              <w:rPr>
                <w:rFonts w:ascii="Arial" w:hAnsi="Arial" w:cs="Arial"/>
                <w:sz w:val="22"/>
                <w:szCs w:val="22"/>
              </w:rPr>
            </w:pPr>
          </w:p>
        </w:tc>
      </w:tr>
    </w:tbl>
    <w:p w:rsidR="1B514397" w:rsidRDefault="1B514397" w14:paraId="4BD40759" w14:textId="3124C6D5"/>
    <w:p w:rsidR="1B514397" w:rsidRDefault="1B514397" w14:paraId="7B391AF5" w14:textId="38220D11"/>
    <w:p w:rsidR="008516E9" w:rsidP="00BD6BB4" w:rsidRDefault="008516E9" w14:paraId="3B7B4B86" w14:textId="77777777">
      <w:pPr>
        <w:spacing w:line="360" w:lineRule="auto"/>
        <w:rPr>
          <w:rFonts w:ascii="Arial" w:hAnsi="Arial" w:cs="Arial"/>
          <w:sz w:val="22"/>
          <w:szCs w:val="22"/>
        </w:rPr>
      </w:pPr>
    </w:p>
    <w:p w:rsidR="003A549B" w:rsidP="00BD6BB4" w:rsidRDefault="003A549B" w14:paraId="781D61EC" w14:textId="77777777">
      <w:pPr>
        <w:spacing w:line="360" w:lineRule="auto"/>
        <w:rPr>
          <w:rFonts w:ascii="Arial" w:hAnsi="Arial" w:cs="Arial"/>
          <w:sz w:val="22"/>
          <w:szCs w:val="22"/>
        </w:rPr>
      </w:pPr>
      <w:r>
        <w:rPr>
          <w:rFonts w:ascii="Arial" w:hAnsi="Arial" w:cs="Arial"/>
          <w:sz w:val="22"/>
          <w:szCs w:val="22"/>
        </w:rPr>
        <w:t xml:space="preserve">Review Sep 2014: Changed CRB to DBS. Added line about </w:t>
      </w:r>
      <w:proofErr w:type="spellStart"/>
      <w:proofErr w:type="gramStart"/>
      <w:r>
        <w:rPr>
          <w:rFonts w:ascii="Arial" w:hAnsi="Arial" w:cs="Arial"/>
          <w:sz w:val="22"/>
          <w:szCs w:val="22"/>
        </w:rPr>
        <w:t>students</w:t>
      </w:r>
      <w:proofErr w:type="spellEnd"/>
      <w:proofErr w:type="gramEnd"/>
      <w:r>
        <w:rPr>
          <w:rFonts w:ascii="Arial" w:hAnsi="Arial" w:cs="Arial"/>
          <w:sz w:val="22"/>
          <w:szCs w:val="22"/>
        </w:rPr>
        <w:t xml:space="preserve"> knowledge of the English language.</w:t>
      </w:r>
      <w:r w:rsidR="0020446D">
        <w:rPr>
          <w:rFonts w:ascii="Arial" w:hAnsi="Arial" w:cs="Arial"/>
          <w:sz w:val="22"/>
          <w:szCs w:val="22"/>
        </w:rPr>
        <w:t xml:space="preserve"> Also added guidance from revised </w:t>
      </w:r>
      <w:proofErr w:type="spellStart"/>
      <w:r w:rsidR="0020446D">
        <w:rPr>
          <w:rFonts w:ascii="Arial" w:hAnsi="Arial" w:cs="Arial"/>
          <w:sz w:val="22"/>
          <w:szCs w:val="22"/>
        </w:rPr>
        <w:t>eyfs</w:t>
      </w:r>
      <w:proofErr w:type="spellEnd"/>
      <w:r w:rsidR="0020446D">
        <w:rPr>
          <w:rFonts w:ascii="Arial" w:hAnsi="Arial" w:cs="Arial"/>
          <w:sz w:val="22"/>
          <w:szCs w:val="22"/>
        </w:rPr>
        <w:t xml:space="preserve"> with regard to students being included in ratios.</w:t>
      </w:r>
    </w:p>
    <w:p w:rsidR="00716AA2" w:rsidP="00BD6BB4" w:rsidRDefault="0025431F" w14:paraId="104EEB63" w14:textId="77777777">
      <w:pPr>
        <w:spacing w:line="360" w:lineRule="auto"/>
        <w:rPr>
          <w:rFonts w:ascii="Arial" w:hAnsi="Arial" w:cs="Arial"/>
          <w:sz w:val="22"/>
          <w:szCs w:val="22"/>
        </w:rPr>
      </w:pPr>
      <w:r>
        <w:rPr>
          <w:rFonts w:ascii="Arial" w:hAnsi="Arial" w:cs="Arial"/>
          <w:sz w:val="22"/>
          <w:szCs w:val="22"/>
        </w:rPr>
        <w:t>Review Sep 2015 – removed information regarding to work experience for students under the age of 17 as we have decided that this is not appropriate.</w:t>
      </w:r>
    </w:p>
    <w:p w:rsidR="007A4B4A" w:rsidP="00BD6BB4" w:rsidRDefault="007A4B4A" w14:paraId="2AAC8A4F" w14:textId="77777777">
      <w:pPr>
        <w:spacing w:line="360" w:lineRule="auto"/>
        <w:rPr>
          <w:rFonts w:ascii="Arial" w:hAnsi="Arial" w:cs="Arial"/>
          <w:sz w:val="22"/>
          <w:szCs w:val="22"/>
        </w:rPr>
      </w:pPr>
      <w:r>
        <w:rPr>
          <w:rFonts w:ascii="Arial" w:hAnsi="Arial" w:cs="Arial"/>
          <w:sz w:val="22"/>
          <w:szCs w:val="22"/>
        </w:rPr>
        <w:t xml:space="preserve">October 2016 review- no changes  </w:t>
      </w:r>
    </w:p>
    <w:p w:rsidR="009C1D69" w:rsidP="00BD6BB4" w:rsidRDefault="009C1D69" w14:paraId="7207A807" w14:textId="77777777">
      <w:pPr>
        <w:spacing w:line="360" w:lineRule="auto"/>
        <w:rPr>
          <w:rFonts w:ascii="Arial" w:hAnsi="Arial" w:cs="Arial"/>
          <w:sz w:val="22"/>
          <w:szCs w:val="22"/>
        </w:rPr>
      </w:pPr>
      <w:r>
        <w:rPr>
          <w:rFonts w:ascii="Arial" w:hAnsi="Arial" w:cs="Arial"/>
          <w:sz w:val="22"/>
          <w:szCs w:val="22"/>
        </w:rPr>
        <w:t xml:space="preserve">October 2017- no changes </w:t>
      </w:r>
    </w:p>
    <w:p w:rsidR="00362EEC" w:rsidP="00BD6BB4" w:rsidRDefault="00362EEC" w14:paraId="122E6D39" w14:textId="77777777">
      <w:pPr>
        <w:spacing w:line="360" w:lineRule="auto"/>
        <w:rPr>
          <w:rFonts w:ascii="Arial" w:hAnsi="Arial" w:cs="Arial"/>
          <w:sz w:val="22"/>
          <w:szCs w:val="22"/>
        </w:rPr>
      </w:pPr>
      <w:r>
        <w:rPr>
          <w:rFonts w:ascii="Arial" w:hAnsi="Arial" w:cs="Arial"/>
          <w:sz w:val="22"/>
          <w:szCs w:val="22"/>
        </w:rPr>
        <w:t xml:space="preserve">November 2018- no changes </w:t>
      </w:r>
    </w:p>
    <w:p w:rsidRPr="00871102" w:rsidR="0096377F" w:rsidP="00BD6BB4" w:rsidRDefault="409E0A14" w14:paraId="136835FA" w14:textId="77777777">
      <w:pPr>
        <w:spacing w:line="360" w:lineRule="auto"/>
        <w:rPr>
          <w:rFonts w:ascii="Arial" w:hAnsi="Arial" w:cs="Arial"/>
          <w:sz w:val="22"/>
          <w:szCs w:val="22"/>
        </w:rPr>
      </w:pPr>
      <w:r w:rsidRPr="409E0A14">
        <w:rPr>
          <w:rFonts w:ascii="Arial" w:hAnsi="Arial" w:cs="Arial"/>
          <w:sz w:val="22"/>
          <w:szCs w:val="22"/>
        </w:rPr>
        <w:t xml:space="preserve">November 2019 – changed key worker to key person </w:t>
      </w:r>
    </w:p>
    <w:p w:rsidR="409E0A14" w:rsidP="409E0A14" w:rsidRDefault="409E0A14" w14:paraId="51C6EEC1" w14:textId="39594AEA">
      <w:pPr>
        <w:spacing w:line="360" w:lineRule="auto"/>
        <w:rPr>
          <w:rFonts w:ascii="Arial" w:hAnsi="Arial" w:cs="Arial"/>
          <w:sz w:val="22"/>
          <w:szCs w:val="22"/>
        </w:rPr>
      </w:pPr>
      <w:r w:rsidRPr="409E0A14">
        <w:rPr>
          <w:rFonts w:ascii="Arial" w:hAnsi="Arial" w:cs="Arial"/>
          <w:sz w:val="22"/>
          <w:szCs w:val="22"/>
        </w:rPr>
        <w:t xml:space="preserve">December 2020- during the Covid-19 pandemic we have made the decision not to take on any students. </w:t>
      </w:r>
    </w:p>
    <w:p w:rsidR="00081096" w:rsidP="409E0A14" w:rsidRDefault="00081096" w14:paraId="319BCB80" w14:textId="6CF9CC77">
      <w:pPr>
        <w:spacing w:line="360" w:lineRule="auto"/>
        <w:rPr>
          <w:rFonts w:ascii="Arial" w:hAnsi="Arial" w:cs="Arial"/>
          <w:sz w:val="22"/>
          <w:szCs w:val="22"/>
        </w:rPr>
      </w:pPr>
      <w:r w:rsidRPr="1B514397" w:rsidR="1B514397">
        <w:rPr>
          <w:rFonts w:ascii="Arial" w:hAnsi="Arial" w:cs="Arial"/>
          <w:sz w:val="22"/>
          <w:szCs w:val="22"/>
        </w:rPr>
        <w:t>October 2022- Added Students do not have unsupervised access to children.</w:t>
      </w:r>
    </w:p>
    <w:p w:rsidR="00081096" w:rsidP="409E0A14" w:rsidRDefault="00081096" w14:paraId="127FFBEF" w14:textId="7D04BE6F">
      <w:pPr>
        <w:spacing w:line="360" w:lineRule="auto"/>
        <w:rPr>
          <w:rFonts w:ascii="Arial" w:hAnsi="Arial" w:cs="Arial"/>
          <w:sz w:val="22"/>
          <w:szCs w:val="22"/>
        </w:rPr>
      </w:pPr>
      <w:r w:rsidRPr="1B514397" w:rsidR="1B514397">
        <w:rPr>
          <w:rFonts w:ascii="Arial" w:hAnsi="Arial" w:cs="Arial"/>
          <w:sz w:val="22"/>
          <w:szCs w:val="22"/>
        </w:rPr>
        <w:t>The setting manager discusses the aim of the placement with the student’s tutor prior to the placement commencing. The expectations of both parties are agreed at this point.</w:t>
      </w:r>
    </w:p>
    <w:p w:rsidR="1B514397" w:rsidP="1B514397" w:rsidRDefault="1B514397" w14:paraId="585E68FD" w14:textId="0DC96491">
      <w:pPr>
        <w:pStyle w:val="Normal"/>
        <w:spacing w:line="360" w:lineRule="auto"/>
        <w:rPr>
          <w:rFonts w:ascii="Arial" w:hAnsi="Arial" w:cs="Arial"/>
          <w:sz w:val="22"/>
          <w:szCs w:val="22"/>
        </w:rPr>
      </w:pPr>
      <w:r w:rsidRPr="1B514397" w:rsidR="1B514397">
        <w:rPr>
          <w:rFonts w:ascii="Arial" w:hAnsi="Arial" w:cs="Arial"/>
          <w:sz w:val="22"/>
          <w:szCs w:val="22"/>
        </w:rPr>
        <w:t>November 2023 – Added line that students and apprentices taking level 3 or above may be included in ratio if deemed competent and that Employed trainee staff over the age of 17 may be included in staffing ratios if deemed competent. Added section about value of qualifications and training and about emphasis on safeguarding, confidentiality and health and safety in induction. Re-worded line that states students will not be allocated key children. Removed that we email all parents when a student starts and added that individual parent permission would be sought to include a child in work/observations. Changed staff list to add new staff and remove those who have left.</w:t>
      </w:r>
    </w:p>
    <w:sectPr w:rsidR="00081096" w:rsidSect="007A0422">
      <w:footerReference w:type="default" r:id="rId8"/>
      <w:footerReference w:type="first" r:id="rId9"/>
      <w:pgSz w:w="12240" w:h="15840" w:orient="portrait"/>
      <w:pgMar w:top="1440" w:right="1440" w:bottom="1440" w:left="1440" w:header="708" w:footer="708" w:gutter="0"/>
      <w:cols w:space="708"/>
      <w:titlePg/>
      <w:docGrid w:linePitch="360"/>
      <w:headerReference w:type="default" r:id="R1c46b356fc3b4601"/>
      <w:headerReference w:type="first" r:id="R7a77a3a827d244bd"/>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8FF" w:rsidP="00973281" w:rsidRDefault="005C68FF" w14:paraId="51ACF09E" w14:textId="77777777">
      <w:r>
        <w:separator/>
      </w:r>
    </w:p>
  </w:endnote>
  <w:endnote w:type="continuationSeparator" w:id="0">
    <w:p w:rsidR="005C68FF" w:rsidP="00973281" w:rsidRDefault="005C68FF" w14:paraId="412113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D5352" w:rsidR="009923F8" w:rsidP="005D5352" w:rsidRDefault="409E0A14" w14:paraId="190E6C89" w14:textId="70891E67">
    <w:pPr>
      <w:pStyle w:val="Footer"/>
    </w:pPr>
    <w:r w:rsidR="1B514397">
      <w:rPr/>
      <w:t>Student placement policy November 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F8" w:rsidP="009923F8" w:rsidRDefault="009923F8" w14:paraId="61DB6428" w14:textId="3B0EE79B">
    <w:pPr>
      <w:pStyle w:val="Footer"/>
    </w:pPr>
    <w:r w:rsidR="1B514397">
      <w:rPr/>
      <w:t>Student placement policy November 2022</w:t>
    </w:r>
    <w:r>
      <w:tab/>
    </w:r>
  </w:p>
  <w:p w:rsidR="009923F8" w:rsidRDefault="009923F8" w14:paraId="17AD93B2"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8FF" w:rsidP="00973281" w:rsidRDefault="005C68FF" w14:paraId="5258481A" w14:textId="77777777">
      <w:r>
        <w:separator/>
      </w:r>
    </w:p>
  </w:footnote>
  <w:footnote w:type="continuationSeparator" w:id="0">
    <w:p w:rsidR="005C68FF" w:rsidP="00973281" w:rsidRDefault="005C68FF" w14:paraId="797867C2"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514397" w:rsidTr="1B514397" w14:paraId="45405D18">
      <w:trPr>
        <w:trHeight w:val="300"/>
      </w:trPr>
      <w:tc>
        <w:tcPr>
          <w:tcW w:w="3120" w:type="dxa"/>
          <w:tcMar/>
        </w:tcPr>
        <w:p w:rsidR="1B514397" w:rsidP="1B514397" w:rsidRDefault="1B514397" w14:paraId="3089E71F" w14:textId="239F42AD">
          <w:pPr>
            <w:pStyle w:val="Header"/>
            <w:bidi w:val="0"/>
            <w:ind w:left="-115"/>
            <w:jc w:val="left"/>
          </w:pPr>
        </w:p>
      </w:tc>
      <w:tc>
        <w:tcPr>
          <w:tcW w:w="3120" w:type="dxa"/>
          <w:tcMar/>
        </w:tcPr>
        <w:p w:rsidR="1B514397" w:rsidP="1B514397" w:rsidRDefault="1B514397" w14:paraId="62B33F8F" w14:textId="067DA7C6">
          <w:pPr>
            <w:pStyle w:val="Header"/>
            <w:bidi w:val="0"/>
            <w:jc w:val="center"/>
          </w:pPr>
        </w:p>
      </w:tc>
      <w:tc>
        <w:tcPr>
          <w:tcW w:w="3120" w:type="dxa"/>
          <w:tcMar/>
        </w:tcPr>
        <w:p w:rsidR="1B514397" w:rsidP="1B514397" w:rsidRDefault="1B514397" w14:paraId="38413C26" w14:textId="66BC341B">
          <w:pPr>
            <w:pStyle w:val="Header"/>
            <w:bidi w:val="0"/>
            <w:ind w:right="-115"/>
            <w:jc w:val="right"/>
          </w:pPr>
        </w:p>
      </w:tc>
    </w:tr>
  </w:tbl>
  <w:p w:rsidR="1B514397" w:rsidP="1B514397" w:rsidRDefault="1B514397" w14:paraId="05F385FB" w14:textId="3F44C04A">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514397" w:rsidTr="1B514397" w14:paraId="153A70E0">
      <w:trPr>
        <w:trHeight w:val="300"/>
      </w:trPr>
      <w:tc>
        <w:tcPr>
          <w:tcW w:w="3120" w:type="dxa"/>
          <w:tcMar/>
        </w:tcPr>
        <w:p w:rsidR="1B514397" w:rsidP="1B514397" w:rsidRDefault="1B514397" w14:paraId="7706074F" w14:textId="2549508F">
          <w:pPr>
            <w:pStyle w:val="Header"/>
            <w:bidi w:val="0"/>
            <w:ind w:left="-115"/>
            <w:jc w:val="left"/>
          </w:pPr>
        </w:p>
      </w:tc>
      <w:tc>
        <w:tcPr>
          <w:tcW w:w="3120" w:type="dxa"/>
          <w:tcMar/>
        </w:tcPr>
        <w:p w:rsidR="1B514397" w:rsidP="1B514397" w:rsidRDefault="1B514397" w14:paraId="72FEAA01" w14:textId="7EE33DB6">
          <w:pPr>
            <w:pStyle w:val="Header"/>
            <w:bidi w:val="0"/>
            <w:jc w:val="center"/>
          </w:pPr>
        </w:p>
      </w:tc>
      <w:tc>
        <w:tcPr>
          <w:tcW w:w="3120" w:type="dxa"/>
          <w:tcMar/>
        </w:tcPr>
        <w:p w:rsidR="1B514397" w:rsidP="1B514397" w:rsidRDefault="1B514397" w14:paraId="68A16D48" w14:textId="14CBDA94">
          <w:pPr>
            <w:pStyle w:val="Header"/>
            <w:bidi w:val="0"/>
            <w:ind w:right="-115"/>
            <w:jc w:val="right"/>
          </w:pPr>
        </w:p>
      </w:tc>
    </w:tr>
  </w:tbl>
  <w:p w:rsidR="1B514397" w:rsidP="1B514397" w:rsidRDefault="1B514397" w14:paraId="2181383F" w14:textId="13B2FB31">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0268A"/>
    <w:multiLevelType w:val="hybridMultilevel"/>
    <w:tmpl w:val="67907C8A"/>
    <w:lvl w:ilvl="0" w:tplc="FA2C06F4">
      <w:start w:val="1"/>
      <w:numFmt w:val="bullet"/>
      <w:lvlText w:val=""/>
      <w:lvlJc w:val="left"/>
      <w:pPr>
        <w:tabs>
          <w:tab w:val="num" w:pos="360"/>
        </w:tabs>
        <w:ind w:left="360" w:hanging="360"/>
      </w:pPr>
      <w:rPr>
        <w:rFonts w:hint="default" w:ascii="Wingdings" w:hAnsi="Wingdings"/>
        <w:color w:val="C0504D"/>
      </w:rPr>
    </w:lvl>
    <w:lvl w:ilvl="1" w:tplc="04090003">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
    <w:nsid w:val="300A1B84"/>
    <w:multiLevelType w:val="hybridMultilevel"/>
    <w:tmpl w:val="88D82E48"/>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rPr>
    </w:lvl>
    <w:lvl w:ilvl="8" w:tplc="04090005" w:tentative="1">
      <w:start w:val="1"/>
      <w:numFmt w:val="bullet"/>
      <w:lvlText w:val=""/>
      <w:lvlJc w:val="left"/>
      <w:pPr>
        <w:ind w:left="6525" w:hanging="360"/>
      </w:pPr>
      <w:rPr>
        <w:rFonts w:hint="default" w:ascii="Wingdings" w:hAnsi="Wingdings"/>
      </w:rPr>
    </w:lvl>
  </w:abstractNum>
  <w:abstractNum w:abstractNumId="2">
    <w:nsid w:val="40525236"/>
    <w:multiLevelType w:val="hybridMultilevel"/>
    <w:tmpl w:val="73F6079E"/>
    <w:lvl w:ilvl="0" w:tplc="D0027B28">
      <w:start w:val="1"/>
      <w:numFmt w:val="bullet"/>
      <w:lvlText w:val=""/>
      <w:lvlJc w:val="left"/>
      <w:pPr>
        <w:tabs>
          <w:tab w:val="num" w:pos="360"/>
        </w:tabs>
        <w:ind w:left="360" w:hanging="360"/>
      </w:pPr>
      <w:rPr>
        <w:rFonts w:hint="default" w:ascii="Symbol" w:hAnsi="Symbol" w:eastAsia="Times New Roman"/>
      </w:rPr>
    </w:lvl>
    <w:lvl w:ilvl="1" w:tplc="04090003">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
    <w:nsid w:val="4EE85DF2"/>
    <w:multiLevelType w:val="hybridMultilevel"/>
    <w:tmpl w:val="A00C5CF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nsid w:val="7C5466CE"/>
    <w:multiLevelType w:val="hybridMultilevel"/>
    <w:tmpl w:val="10086144"/>
    <w:lvl w:ilvl="0" w:tplc="FA2C06F4">
      <w:start w:val="1"/>
      <w:numFmt w:val="bullet"/>
      <w:lvlText w:val=""/>
      <w:lvlJc w:val="left"/>
      <w:pPr>
        <w:ind w:left="360" w:hanging="360"/>
      </w:pPr>
      <w:rPr>
        <w:rFonts w:hint="default" w:ascii="Wingdings" w:hAnsi="Wingdings"/>
        <w:color w:val="C0504D"/>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21"/>
    <w:rsid w:val="00015695"/>
    <w:rsid w:val="000219F5"/>
    <w:rsid w:val="000503DA"/>
    <w:rsid w:val="00070A2E"/>
    <w:rsid w:val="00081096"/>
    <w:rsid w:val="000E441E"/>
    <w:rsid w:val="00106EB4"/>
    <w:rsid w:val="00132DA1"/>
    <w:rsid w:val="00152D92"/>
    <w:rsid w:val="001530DB"/>
    <w:rsid w:val="001B7E44"/>
    <w:rsid w:val="001F2B8D"/>
    <w:rsid w:val="001F3F90"/>
    <w:rsid w:val="00202B09"/>
    <w:rsid w:val="0020446D"/>
    <w:rsid w:val="00216C6F"/>
    <w:rsid w:val="00220673"/>
    <w:rsid w:val="00221657"/>
    <w:rsid w:val="00247A22"/>
    <w:rsid w:val="0025431F"/>
    <w:rsid w:val="0029380F"/>
    <w:rsid w:val="00296B00"/>
    <w:rsid w:val="002A1E28"/>
    <w:rsid w:val="002A20C7"/>
    <w:rsid w:val="002B6269"/>
    <w:rsid w:val="00322008"/>
    <w:rsid w:val="00362EEC"/>
    <w:rsid w:val="0036662B"/>
    <w:rsid w:val="003A549B"/>
    <w:rsid w:val="003A7905"/>
    <w:rsid w:val="003E015C"/>
    <w:rsid w:val="004249DF"/>
    <w:rsid w:val="00425D53"/>
    <w:rsid w:val="00433D33"/>
    <w:rsid w:val="00435D8D"/>
    <w:rsid w:val="00452363"/>
    <w:rsid w:val="00470217"/>
    <w:rsid w:val="00492682"/>
    <w:rsid w:val="004B0FEA"/>
    <w:rsid w:val="004D33B6"/>
    <w:rsid w:val="00534569"/>
    <w:rsid w:val="00537E76"/>
    <w:rsid w:val="00561023"/>
    <w:rsid w:val="005C68FF"/>
    <w:rsid w:val="005D4C9E"/>
    <w:rsid w:val="005D5352"/>
    <w:rsid w:val="005F37C7"/>
    <w:rsid w:val="00612963"/>
    <w:rsid w:val="006A3483"/>
    <w:rsid w:val="006A6B18"/>
    <w:rsid w:val="006D2DFB"/>
    <w:rsid w:val="00716AA2"/>
    <w:rsid w:val="00747621"/>
    <w:rsid w:val="00754DB7"/>
    <w:rsid w:val="00764007"/>
    <w:rsid w:val="007A0422"/>
    <w:rsid w:val="007A4B4A"/>
    <w:rsid w:val="007F4608"/>
    <w:rsid w:val="008339FE"/>
    <w:rsid w:val="008438AB"/>
    <w:rsid w:val="008516E9"/>
    <w:rsid w:val="00865C0A"/>
    <w:rsid w:val="00871102"/>
    <w:rsid w:val="008848E8"/>
    <w:rsid w:val="008A516A"/>
    <w:rsid w:val="008B79BF"/>
    <w:rsid w:val="008C289F"/>
    <w:rsid w:val="008D4FA9"/>
    <w:rsid w:val="008F07DA"/>
    <w:rsid w:val="008F7560"/>
    <w:rsid w:val="0090180B"/>
    <w:rsid w:val="00926CC3"/>
    <w:rsid w:val="00961909"/>
    <w:rsid w:val="0096377F"/>
    <w:rsid w:val="00973281"/>
    <w:rsid w:val="00981D51"/>
    <w:rsid w:val="009923F8"/>
    <w:rsid w:val="009B265E"/>
    <w:rsid w:val="009C1D69"/>
    <w:rsid w:val="00A11A5D"/>
    <w:rsid w:val="00AA2E9C"/>
    <w:rsid w:val="00AC2EE9"/>
    <w:rsid w:val="00B12CD1"/>
    <w:rsid w:val="00B41A05"/>
    <w:rsid w:val="00BC14B3"/>
    <w:rsid w:val="00BD6BB4"/>
    <w:rsid w:val="00BF11B2"/>
    <w:rsid w:val="00C01EB3"/>
    <w:rsid w:val="00C02F67"/>
    <w:rsid w:val="00C03A4D"/>
    <w:rsid w:val="00C71E0E"/>
    <w:rsid w:val="00CB0D99"/>
    <w:rsid w:val="00CF1B5E"/>
    <w:rsid w:val="00CF3DB2"/>
    <w:rsid w:val="00D422C0"/>
    <w:rsid w:val="00D42DAD"/>
    <w:rsid w:val="00D56E03"/>
    <w:rsid w:val="00D73DC2"/>
    <w:rsid w:val="00DB6693"/>
    <w:rsid w:val="00E030CE"/>
    <w:rsid w:val="00E34CE1"/>
    <w:rsid w:val="00E444FD"/>
    <w:rsid w:val="00E51263"/>
    <w:rsid w:val="00E77B08"/>
    <w:rsid w:val="00EB3B82"/>
    <w:rsid w:val="00ED2966"/>
    <w:rsid w:val="00ED6CF4"/>
    <w:rsid w:val="00F16E92"/>
    <w:rsid w:val="00F210C6"/>
    <w:rsid w:val="00F339A3"/>
    <w:rsid w:val="00F36E99"/>
    <w:rsid w:val="00F7051E"/>
    <w:rsid w:val="00FB0115"/>
    <w:rsid w:val="00FB0522"/>
    <w:rsid w:val="00FB770B"/>
    <w:rsid w:val="00FD7B05"/>
    <w:rsid w:val="00FE2AA1"/>
    <w:rsid w:val="0E59706B"/>
    <w:rsid w:val="1B514397"/>
    <w:rsid w:val="409E0A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D43D1"/>
  <w15:docId w15:val="{30DCC7FD-D2BA-49C0-B968-91FE197185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Times New Roman" w:cs="Times New Roman"/>
        <w:lang w:val="en-US" w:eastAsia="ja-JP"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7621"/>
    <w:rPr>
      <w:rFonts w:ascii="Times New Roman" w:hAnsi="Times New Roman"/>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E441E"/>
    <w:pPr>
      <w:ind w:left="720"/>
      <w:contextualSpacing/>
    </w:pPr>
  </w:style>
  <w:style w:type="paragraph" w:styleId="BalloonText">
    <w:name w:val="Balloon Text"/>
    <w:basedOn w:val="Normal"/>
    <w:link w:val="BalloonTextChar"/>
    <w:uiPriority w:val="99"/>
    <w:semiHidden/>
    <w:unhideWhenUsed/>
    <w:rsid w:val="00FD7B05"/>
    <w:rPr>
      <w:rFonts w:ascii="Tahoma" w:hAnsi="Tahoma"/>
      <w:sz w:val="16"/>
      <w:szCs w:val="16"/>
    </w:rPr>
  </w:style>
  <w:style w:type="character" w:styleId="BalloonTextChar" w:customStyle="1">
    <w:name w:val="Balloon Text Char"/>
    <w:link w:val="BalloonText"/>
    <w:uiPriority w:val="99"/>
    <w:semiHidden/>
    <w:locked/>
    <w:rsid w:val="00FD7B05"/>
    <w:rPr>
      <w:rFonts w:ascii="Tahoma" w:hAnsi="Tahoma" w:cs="Tahoma"/>
      <w:sz w:val="16"/>
      <w:szCs w:val="16"/>
      <w:lang w:val="en-GB" w:eastAsia="en-GB"/>
    </w:rPr>
  </w:style>
  <w:style w:type="table" w:styleId="TableGrid">
    <w:name w:val="Table Grid"/>
    <w:basedOn w:val="TableNormal"/>
    <w:uiPriority w:val="59"/>
    <w:rsid w:val="00FD7B0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973281"/>
    <w:pPr>
      <w:tabs>
        <w:tab w:val="center" w:pos="4680"/>
        <w:tab w:val="right" w:pos="9360"/>
      </w:tabs>
    </w:pPr>
  </w:style>
  <w:style w:type="character" w:styleId="HeaderChar" w:customStyle="1">
    <w:name w:val="Header Char"/>
    <w:link w:val="Header"/>
    <w:uiPriority w:val="99"/>
    <w:locked/>
    <w:rsid w:val="0097328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73281"/>
    <w:pPr>
      <w:tabs>
        <w:tab w:val="center" w:pos="4680"/>
        <w:tab w:val="right" w:pos="9360"/>
      </w:tabs>
    </w:pPr>
  </w:style>
  <w:style w:type="character" w:styleId="FooterChar" w:customStyle="1">
    <w:name w:val="Footer Char"/>
    <w:link w:val="Footer"/>
    <w:uiPriority w:val="99"/>
    <w:locked/>
    <w:rsid w:val="00973281"/>
    <w:rPr>
      <w:rFonts w:ascii="Times New Roman" w:hAnsi="Times New Roman" w:cs="Times New Roman"/>
      <w:sz w:val="24"/>
      <w:szCs w:val="24"/>
      <w:lang w:val="en-GB" w:eastAsia="en-GB"/>
    </w:rPr>
  </w:style>
  <w:style w:type="paragraph" w:styleId="Revision">
    <w:name w:val="Revision"/>
    <w:hidden/>
    <w:uiPriority w:val="99"/>
    <w:semiHidden/>
    <w:rsid w:val="007A0422"/>
    <w:rPr>
      <w:rFonts w:ascii="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621"/>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1E"/>
    <w:pPr>
      <w:ind w:left="720"/>
      <w:contextualSpacing/>
    </w:pPr>
  </w:style>
  <w:style w:type="paragraph" w:styleId="BalloonText">
    <w:name w:val="Balloon Text"/>
    <w:basedOn w:val="Normal"/>
    <w:link w:val="BalloonTextChar"/>
    <w:uiPriority w:val="99"/>
    <w:semiHidden/>
    <w:unhideWhenUsed/>
    <w:rsid w:val="00FD7B05"/>
    <w:rPr>
      <w:rFonts w:ascii="Tahoma" w:hAnsi="Tahoma"/>
      <w:sz w:val="16"/>
      <w:szCs w:val="16"/>
    </w:rPr>
  </w:style>
  <w:style w:type="character" w:customStyle="1" w:styleId="BalloonTextChar">
    <w:name w:val="Balloon Text Char"/>
    <w:link w:val="BalloonText"/>
    <w:uiPriority w:val="99"/>
    <w:semiHidden/>
    <w:locked/>
    <w:rsid w:val="00FD7B05"/>
    <w:rPr>
      <w:rFonts w:ascii="Tahoma" w:hAnsi="Tahoma" w:cs="Tahoma"/>
      <w:sz w:val="16"/>
      <w:szCs w:val="16"/>
      <w:lang w:val="en-GB" w:eastAsia="en-GB"/>
    </w:rPr>
  </w:style>
  <w:style w:type="table" w:styleId="TableGrid">
    <w:name w:val="Table Grid"/>
    <w:basedOn w:val="TableNormal"/>
    <w:uiPriority w:val="59"/>
    <w:rsid w:val="00FD7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73281"/>
    <w:pPr>
      <w:tabs>
        <w:tab w:val="center" w:pos="4680"/>
        <w:tab w:val="right" w:pos="9360"/>
      </w:tabs>
    </w:pPr>
  </w:style>
  <w:style w:type="character" w:customStyle="1" w:styleId="HeaderChar">
    <w:name w:val="Header Char"/>
    <w:link w:val="Header"/>
    <w:uiPriority w:val="99"/>
    <w:locked/>
    <w:rsid w:val="0097328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73281"/>
    <w:pPr>
      <w:tabs>
        <w:tab w:val="center" w:pos="4680"/>
        <w:tab w:val="right" w:pos="9360"/>
      </w:tabs>
    </w:pPr>
  </w:style>
  <w:style w:type="character" w:customStyle="1" w:styleId="FooterChar">
    <w:name w:val="Footer Char"/>
    <w:link w:val="Footer"/>
    <w:uiPriority w:val="99"/>
    <w:locked/>
    <w:rsid w:val="00973281"/>
    <w:rPr>
      <w:rFonts w:ascii="Times New Roman" w:hAnsi="Times New Roman" w:cs="Times New Roman"/>
      <w:sz w:val="24"/>
      <w:szCs w:val="24"/>
      <w:lang w:val="en-GB" w:eastAsia="en-GB"/>
    </w:rPr>
  </w:style>
  <w:style w:type="paragraph" w:styleId="Revision">
    <w:name w:val="Revision"/>
    <w:hidden/>
    <w:uiPriority w:val="99"/>
    <w:semiHidden/>
    <w:rsid w:val="007A0422"/>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28511">
      <w:bodyDiv w:val="1"/>
      <w:marLeft w:val="0"/>
      <w:marRight w:val="0"/>
      <w:marTop w:val="0"/>
      <w:marBottom w:val="0"/>
      <w:divBdr>
        <w:top w:val="none" w:sz="0" w:space="0" w:color="auto"/>
        <w:left w:val="none" w:sz="0" w:space="0" w:color="auto"/>
        <w:bottom w:val="none" w:sz="0" w:space="0" w:color="auto"/>
        <w:right w:val="none" w:sz="0" w:space="0" w:color="auto"/>
      </w:divBdr>
    </w:div>
    <w:div w:id="1659648387">
      <w:marLeft w:val="0"/>
      <w:marRight w:val="0"/>
      <w:marTop w:val="0"/>
      <w:marBottom w:val="0"/>
      <w:divBdr>
        <w:top w:val="none" w:sz="0" w:space="0" w:color="auto"/>
        <w:left w:val="none" w:sz="0" w:space="0" w:color="auto"/>
        <w:bottom w:val="none" w:sz="0" w:space="0" w:color="auto"/>
        <w:right w:val="none" w:sz="0" w:space="0" w:color="auto"/>
      </w:divBdr>
    </w:div>
    <w:div w:id="1659648388">
      <w:marLeft w:val="0"/>
      <w:marRight w:val="0"/>
      <w:marTop w:val="0"/>
      <w:marBottom w:val="0"/>
      <w:divBdr>
        <w:top w:val="none" w:sz="0" w:space="0" w:color="auto"/>
        <w:left w:val="none" w:sz="0" w:space="0" w:color="auto"/>
        <w:bottom w:val="none" w:sz="0" w:space="0" w:color="auto"/>
        <w:right w:val="none" w:sz="0" w:space="0" w:color="auto"/>
      </w:divBdr>
    </w:div>
    <w:div w:id="1659648389">
      <w:marLeft w:val="0"/>
      <w:marRight w:val="0"/>
      <w:marTop w:val="0"/>
      <w:marBottom w:val="0"/>
      <w:divBdr>
        <w:top w:val="none" w:sz="0" w:space="0" w:color="auto"/>
        <w:left w:val="none" w:sz="0" w:space="0" w:color="auto"/>
        <w:bottom w:val="none" w:sz="0" w:space="0" w:color="auto"/>
        <w:right w:val="none" w:sz="0" w:space="0" w:color="auto"/>
      </w:divBdr>
    </w:div>
    <w:div w:id="1858733760">
      <w:bodyDiv w:val="1"/>
      <w:marLeft w:val="0"/>
      <w:marRight w:val="0"/>
      <w:marTop w:val="0"/>
      <w:marBottom w:val="0"/>
      <w:divBdr>
        <w:top w:val="none" w:sz="0" w:space="0" w:color="auto"/>
        <w:left w:val="none" w:sz="0" w:space="0" w:color="auto"/>
        <w:bottom w:val="none" w:sz="0" w:space="0" w:color="auto"/>
        <w:right w:val="none" w:sz="0" w:space="0" w:color="auto"/>
      </w:divBdr>
    </w:div>
    <w:div w:id="20068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header" Target="header.xml" Id="R1c46b356fc3b4601" /><Relationship Type="http://schemas.openxmlformats.org/officeDocument/2006/relationships/header" Target="header2.xml" Id="R7a77a3a827d244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Lucy Brittain</lastModifiedBy>
  <revision>7</revision>
  <lastPrinted>2022-10-03T08:31:00.0000000Z</lastPrinted>
  <dcterms:created xsi:type="dcterms:W3CDTF">2022-10-01T07:26:00.0000000Z</dcterms:created>
  <dcterms:modified xsi:type="dcterms:W3CDTF">2023-11-23T21:26:42.8431451Z</dcterms:modified>
</coreProperties>
</file>